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2017,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Modificar las normas de ordenación del debate de política general sobre el estado de la Comunidad, que se celebrará los días 26 y 27 de octubre, estableciendo que el día 27 de octubre, las propuestas admitidas por la Mesa se debatirán en el Pleno a partir de las </w:t>
      </w:r>
      <w:r>
        <w:rPr>
          <w:rStyle w:val="1"/>
          <w:b w:val="true"/>
        </w:rPr>
        <w:t xml:space="preserve">9 horas y 30 minutos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