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2A3E" w14:textId="22282642" w:rsidR="0041648A" w:rsidRPr="0041648A" w:rsidRDefault="0041648A" w:rsidP="0041648A">
      <w:pPr>
        <w:jc w:val="both"/>
        <w:rPr>
          <w:rFonts w:ascii="Calibri" w:hAnsi="Calibri" w:cs="Calibri"/>
          <w:sz w:val="22"/>
          <w:szCs w:val="22"/>
        </w:rPr>
      </w:pPr>
      <w:r w:rsidRPr="0041648A">
        <w:rPr>
          <w:rFonts w:ascii="Calibri"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05FF0A8D" w14:textId="53CB8A38" w:rsidR="0041648A" w:rsidRPr="0041648A" w:rsidRDefault="0041648A" w:rsidP="0041648A">
      <w:pPr>
        <w:jc w:val="both"/>
        <w:rPr>
          <w:rFonts w:ascii="Calibri" w:hAnsi="Calibri" w:cs="Calibri"/>
          <w:sz w:val="22"/>
          <w:szCs w:val="22"/>
        </w:rPr>
      </w:pPr>
      <w:r w:rsidRPr="0041648A">
        <w:rPr>
          <w:rFonts w:ascii="Calibri" w:hAnsi="Calibri" w:cs="Calibri"/>
          <w:sz w:val="22"/>
          <w:szCs w:val="22"/>
        </w:rPr>
        <w:t>¿Cuáles son las razones por las que médicos y enfermeras de las ambulancias del Servicio de Urgencias Extrahospitalarias del SNS-O han dejado de percibir el complemento de riesgo desde hace unos meses?</w:t>
      </w:r>
    </w:p>
    <w:p w14:paraId="24446C36" w14:textId="428271DE" w:rsidR="0041648A" w:rsidRPr="0041648A" w:rsidRDefault="0041648A" w:rsidP="0041648A">
      <w:pPr>
        <w:jc w:val="both"/>
        <w:rPr>
          <w:rFonts w:ascii="Calibri" w:hAnsi="Calibri" w:cs="Calibri"/>
          <w:sz w:val="22"/>
          <w:szCs w:val="22"/>
        </w:rPr>
      </w:pPr>
      <w:r w:rsidRPr="0041648A">
        <w:rPr>
          <w:rFonts w:ascii="Calibri" w:hAnsi="Calibri" w:cs="Calibri"/>
          <w:sz w:val="22"/>
          <w:szCs w:val="22"/>
        </w:rPr>
        <w:t>Pamplona, a 6 de febrero de 2025</w:t>
      </w:r>
    </w:p>
    <w:p w14:paraId="2C4F7157" w14:textId="7822B68B" w:rsidR="008D7F85" w:rsidRPr="0041648A" w:rsidRDefault="0041648A" w:rsidP="0041648A">
      <w:pPr>
        <w:jc w:val="both"/>
        <w:rPr>
          <w:rFonts w:ascii="Calibri" w:hAnsi="Calibri" w:cs="Calibri"/>
          <w:sz w:val="22"/>
          <w:szCs w:val="22"/>
        </w:rPr>
      </w:pPr>
      <w:r w:rsidRPr="0041648A">
        <w:rPr>
          <w:rFonts w:ascii="Calibri" w:hAnsi="Calibri" w:cs="Calibri"/>
          <w:sz w:val="22"/>
          <w:szCs w:val="22"/>
        </w:rPr>
        <w:t>La Parlamentaria Foral: Leticia San Martín Rodríguez</w:t>
      </w:r>
    </w:p>
    <w:sectPr w:rsidR="008D7F85" w:rsidRPr="004164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8A"/>
    <w:rsid w:val="003E3E22"/>
    <w:rsid w:val="00413D0C"/>
    <w:rsid w:val="0041648A"/>
    <w:rsid w:val="005762CC"/>
    <w:rsid w:val="00600DE2"/>
    <w:rsid w:val="0066283F"/>
    <w:rsid w:val="008851D0"/>
    <w:rsid w:val="008D7F85"/>
    <w:rsid w:val="00A36075"/>
    <w:rsid w:val="00A877BA"/>
    <w:rsid w:val="00B0049F"/>
    <w:rsid w:val="00C01BD6"/>
    <w:rsid w:val="00E00570"/>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6237"/>
  <w15:chartTrackingRefBased/>
  <w15:docId w15:val="{6881A7CF-9DB2-49BF-9E09-9852CCCA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6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6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64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64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64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64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64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64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64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4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64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64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64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64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64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64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64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648A"/>
    <w:rPr>
      <w:rFonts w:eastAsiaTheme="majorEastAsia" w:cstheme="majorBidi"/>
      <w:color w:val="272727" w:themeColor="text1" w:themeTint="D8"/>
    </w:rPr>
  </w:style>
  <w:style w:type="paragraph" w:styleId="Ttulo">
    <w:name w:val="Title"/>
    <w:basedOn w:val="Normal"/>
    <w:next w:val="Normal"/>
    <w:link w:val="TtuloCar"/>
    <w:uiPriority w:val="10"/>
    <w:qFormat/>
    <w:rsid w:val="00416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64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64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64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648A"/>
    <w:pPr>
      <w:spacing w:before="160"/>
      <w:jc w:val="center"/>
    </w:pPr>
    <w:rPr>
      <w:i/>
      <w:iCs/>
      <w:color w:val="404040" w:themeColor="text1" w:themeTint="BF"/>
    </w:rPr>
  </w:style>
  <w:style w:type="character" w:customStyle="1" w:styleId="CitaCar">
    <w:name w:val="Cita Car"/>
    <w:basedOn w:val="Fuentedeprrafopredeter"/>
    <w:link w:val="Cita"/>
    <w:uiPriority w:val="29"/>
    <w:rsid w:val="0041648A"/>
    <w:rPr>
      <w:i/>
      <w:iCs/>
      <w:color w:val="404040" w:themeColor="text1" w:themeTint="BF"/>
    </w:rPr>
  </w:style>
  <w:style w:type="paragraph" w:styleId="Prrafodelista">
    <w:name w:val="List Paragraph"/>
    <w:basedOn w:val="Normal"/>
    <w:uiPriority w:val="34"/>
    <w:qFormat/>
    <w:rsid w:val="0041648A"/>
    <w:pPr>
      <w:ind w:left="720"/>
      <w:contextualSpacing/>
    </w:pPr>
  </w:style>
  <w:style w:type="character" w:styleId="nfasisintenso">
    <w:name w:val="Intense Emphasis"/>
    <w:basedOn w:val="Fuentedeprrafopredeter"/>
    <w:uiPriority w:val="21"/>
    <w:qFormat/>
    <w:rsid w:val="0041648A"/>
    <w:rPr>
      <w:i/>
      <w:iCs/>
      <w:color w:val="0F4761" w:themeColor="accent1" w:themeShade="BF"/>
    </w:rPr>
  </w:style>
  <w:style w:type="paragraph" w:styleId="Citadestacada">
    <w:name w:val="Intense Quote"/>
    <w:basedOn w:val="Normal"/>
    <w:next w:val="Normal"/>
    <w:link w:val="CitadestacadaCar"/>
    <w:uiPriority w:val="30"/>
    <w:qFormat/>
    <w:rsid w:val="00416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648A"/>
    <w:rPr>
      <w:i/>
      <w:iCs/>
      <w:color w:val="0F4761" w:themeColor="accent1" w:themeShade="BF"/>
    </w:rPr>
  </w:style>
  <w:style w:type="character" w:styleId="Referenciaintensa">
    <w:name w:val="Intense Reference"/>
    <w:basedOn w:val="Fuentedeprrafopredeter"/>
    <w:uiPriority w:val="32"/>
    <w:qFormat/>
    <w:rsid w:val="004164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457</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2025-02-07T06:55:00Z</dcterms:created>
  <dcterms:modified xsi:type="dcterms:W3CDTF">2025-02-13T08:40:00Z</dcterms:modified>
</cp:coreProperties>
</file>