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ECF61" w14:textId="602366F7"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24PES-556</w:t>
      </w:r>
    </w:p>
    <w:p w14:paraId="34F122E2" w14:textId="72976386"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p>
    <w:p w14:paraId="02BCFD81" w14:textId="1ACF286D"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Joan den ekainaren 28an, Kultura, Kirol eta Turismoko kontseilariak honako hau adierazi zuen Luzaideko ibiltokiari buruzko galdera idatziari emandako erantzunean (11-24/PES-00288):</w:t>
      </w:r>
    </w:p>
    <w:p w14:paraId="04496AA9" w14:textId="775477AA"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"Turismo Zuzendaritza Nagusiak Luzaideko Udalarekin adostu du bere gain hartzea proiektu teknikoa, jarduketa egingarrienaren ingurukoa: errepidearen paraleloa den bide bat egitea, bi zatitan, bakoitza bi kilometro ingurukoa, errepide-hesiaz bestaldeko pasabide jarrai batekin, zurez edertua, Nafarroan identifikatu diren beste zati arriskutsu batzuetarako proiektatu den moduan, Turismo Zuzendaritza Nagusiak Nasuvinsari enkargatutako azterlan baten bidez.</w:t>
      </w:r>
      <w:r>
        <w:rPr>
          <w:rFonts w:ascii="Calibri" w:hAnsi="Calibri"/>
        </w:rPr>
        <w:t xml:space="preserve"> </w:t>
      </w:r>
      <w:r>
        <w:rPr>
          <w:rFonts w:ascii="Calibri" w:hAnsi="Calibri"/>
        </w:rPr>
        <w:t xml:space="preserve">Aldi berean hainbat kontsulta egin zaizkie Herri Lanei eta Ingurumenari, jarduketa horren egokitasuna egiaztatze aldera.</w:t>
      </w:r>
      <w:r>
        <w:rPr>
          <w:rFonts w:ascii="Calibri" w:hAnsi="Calibri"/>
        </w:rPr>
        <w:t xml:space="preserve"> </w:t>
      </w:r>
      <w:r>
        <w:rPr>
          <w:rFonts w:ascii="Calibri" w:hAnsi="Calibri"/>
        </w:rPr>
        <w:t xml:space="preserve">Lan horiek guztiak abian dira eta emaitzak, jarduketaren, finantzaketaren zein kronogramaren aldetik, datozen hilabeteotan izanen dira."</w:t>
      </w:r>
    </w:p>
    <w:p w14:paraId="0F8D8F51" w14:textId="77777777"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Hori dela-eta, honako hau jakin nahi dut:</w:t>
      </w:r>
    </w:p>
    <w:p w14:paraId="164F1165" w14:textId="34762F00"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a) Hasi al dira kontseilariaren erantzunean jasotzen diren lanak, hau da, errepidearen paraleloa den bide bat nahiz gainontzeko jarduketak?</w:t>
      </w:r>
    </w:p>
    <w:p w14:paraId="725B1F7D" w14:textId="553ED74F"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b) Noiz aurreikusten da bukatuko direla lan horiek?</w:t>
      </w:r>
    </w:p>
    <w:p w14:paraId="58AE234E" w14:textId="1322F4E7"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c) Jakitera eman al da egin beharreko lanen kronograma?</w:t>
      </w:r>
      <w:r>
        <w:rPr>
          <w:rFonts w:ascii="Calibri" w:hAnsi="Calibri"/>
        </w:rPr>
        <w:t xml:space="preserve"> </w:t>
      </w:r>
      <w:r>
        <w:rPr>
          <w:rFonts w:ascii="Calibri" w:hAnsi="Calibri"/>
        </w:rPr>
        <w:t xml:space="preserve">Non kontsultatu daiteke kronograma hori?</w:t>
      </w:r>
    </w:p>
    <w:p w14:paraId="2B8D5016" w14:textId="6E599153" w:rsidR="009101A6" w:rsidRPr="009101A6" w:rsidRDefault="009101A6" w:rsidP="009101A6">
      <w:pPr>
        <w:spacing w:before="100" w:beforeAutospacing="1" w:after="200" w:line="276" w:lineRule="auto"/>
        <w:jc w:val="both"/>
        <w:rPr>
          <w:rFonts w:ascii="Calibri" w:hAnsi="Calibri" w:cs="Calibri"/>
        </w:rPr>
      </w:pPr>
      <w:r>
        <w:rPr>
          <w:rFonts w:ascii="Calibri" w:hAnsi="Calibri"/>
        </w:rPr>
        <w:t xml:space="preserve">Iruñean, 2024ko abenduaren 19an</w:t>
      </w:r>
    </w:p>
    <w:p w14:paraId="5995C25A" w14:textId="34EC7537" w:rsidR="00B065BA" w:rsidRPr="009101A6" w:rsidRDefault="009101A6" w:rsidP="009101A6">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Trigo Oubiña</w:t>
      </w:r>
    </w:p>
    <w:sectPr w:rsidR="00B065BA" w:rsidRPr="009101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A6"/>
    <w:rsid w:val="000370A0"/>
    <w:rsid w:val="000820DB"/>
    <w:rsid w:val="000A3E45"/>
    <w:rsid w:val="001E34F2"/>
    <w:rsid w:val="00242C60"/>
    <w:rsid w:val="003308EC"/>
    <w:rsid w:val="00337EB8"/>
    <w:rsid w:val="003C1B1F"/>
    <w:rsid w:val="00597020"/>
    <w:rsid w:val="00603382"/>
    <w:rsid w:val="006F2590"/>
    <w:rsid w:val="00845D68"/>
    <w:rsid w:val="00854C8E"/>
    <w:rsid w:val="008A3285"/>
    <w:rsid w:val="009101A6"/>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3DB6"/>
  <w15:chartTrackingRefBased/>
  <w15:docId w15:val="{968D4DC0-52F8-4214-A648-5C607A97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0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10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101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101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101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101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01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01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01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1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101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101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101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101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101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01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01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01A6"/>
    <w:rPr>
      <w:rFonts w:eastAsiaTheme="majorEastAsia" w:cstheme="majorBidi"/>
      <w:color w:val="272727" w:themeColor="text1" w:themeTint="D8"/>
    </w:rPr>
  </w:style>
  <w:style w:type="paragraph" w:styleId="Ttulo">
    <w:name w:val="Title"/>
    <w:basedOn w:val="Normal"/>
    <w:next w:val="Normal"/>
    <w:link w:val="TtuloCar"/>
    <w:uiPriority w:val="10"/>
    <w:qFormat/>
    <w:rsid w:val="00910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01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01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01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01A6"/>
    <w:pPr>
      <w:spacing w:before="160"/>
      <w:jc w:val="center"/>
    </w:pPr>
    <w:rPr>
      <w:i/>
      <w:iCs/>
      <w:color w:val="404040" w:themeColor="text1" w:themeTint="BF"/>
    </w:rPr>
  </w:style>
  <w:style w:type="character" w:customStyle="1" w:styleId="CitaCar">
    <w:name w:val="Cita Car"/>
    <w:basedOn w:val="Fuentedeprrafopredeter"/>
    <w:link w:val="Cita"/>
    <w:uiPriority w:val="29"/>
    <w:rsid w:val="009101A6"/>
    <w:rPr>
      <w:i/>
      <w:iCs/>
      <w:color w:val="404040" w:themeColor="text1" w:themeTint="BF"/>
    </w:rPr>
  </w:style>
  <w:style w:type="paragraph" w:styleId="Prrafodelista">
    <w:name w:val="List Paragraph"/>
    <w:basedOn w:val="Normal"/>
    <w:uiPriority w:val="34"/>
    <w:qFormat/>
    <w:rsid w:val="009101A6"/>
    <w:pPr>
      <w:ind w:left="720"/>
      <w:contextualSpacing/>
    </w:pPr>
  </w:style>
  <w:style w:type="character" w:styleId="nfasisintenso">
    <w:name w:val="Intense Emphasis"/>
    <w:basedOn w:val="Fuentedeprrafopredeter"/>
    <w:uiPriority w:val="21"/>
    <w:qFormat/>
    <w:rsid w:val="009101A6"/>
    <w:rPr>
      <w:i/>
      <w:iCs/>
      <w:color w:val="0F4761" w:themeColor="accent1" w:themeShade="BF"/>
    </w:rPr>
  </w:style>
  <w:style w:type="paragraph" w:styleId="Citadestacada">
    <w:name w:val="Intense Quote"/>
    <w:basedOn w:val="Normal"/>
    <w:next w:val="Normal"/>
    <w:link w:val="CitadestacadaCar"/>
    <w:uiPriority w:val="30"/>
    <w:qFormat/>
    <w:rsid w:val="00910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101A6"/>
    <w:rPr>
      <w:i/>
      <w:iCs/>
      <w:color w:val="0F4761" w:themeColor="accent1" w:themeShade="BF"/>
    </w:rPr>
  </w:style>
  <w:style w:type="character" w:styleId="Referenciaintensa">
    <w:name w:val="Intense Reference"/>
    <w:basedOn w:val="Fuentedeprrafopredeter"/>
    <w:uiPriority w:val="32"/>
    <w:qFormat/>
    <w:rsid w:val="009101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1430</Characters>
  <Application>Microsoft Office Word</Application>
  <DocSecurity>0</DocSecurity>
  <Lines>11</Lines>
  <Paragraphs>3</Paragraphs>
  <ScaleCrop>false</ScaleCrop>
  <Company>HP Inc.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2025-01-07T09:30:00Z</dcterms:created>
  <dcterms:modified xsi:type="dcterms:W3CDTF">2025-01-07T09:34:00Z</dcterms:modified>
</cp:coreProperties>
</file>