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EB043" w14:textId="664D106C" w:rsidR="00A23B68" w:rsidRPr="00D51102" w:rsidRDefault="00A23B68" w:rsidP="00A23B68">
      <w:pPr>
        <w:jc w:val="both"/>
        <w:rPr>
          <w:sz w:val="22"/>
          <w:szCs w:val="22"/>
          <w:rFonts w:ascii="Calibri" w:hAnsi="Calibri" w:cs="Calibri"/>
        </w:rPr>
      </w:pPr>
      <w:r>
        <w:rPr>
          <w:sz w:val="22"/>
          <w:rFonts w:ascii="Calibri" w:hAnsi="Calibri"/>
        </w:rPr>
        <w:t xml:space="preserve">24MOC-143</w:t>
      </w:r>
    </w:p>
    <w:p w14:paraId="1C14BC8B" w14:textId="78A3FBCF" w:rsidR="00A23B68" w:rsidRPr="00A23B68" w:rsidRDefault="00A23B68" w:rsidP="00A23B68">
      <w:pPr>
        <w:jc w:val="both"/>
        <w:rPr>
          <w:sz w:val="22"/>
          <w:szCs w:val="22"/>
          <w:rFonts w:ascii="Calibri" w:hAnsi="Calibri" w:cs="Calibri"/>
        </w:rPr>
      </w:pPr>
      <w:r>
        <w:rPr>
          <w:sz w:val="22"/>
          <w:rFonts w:ascii="Calibri" w:hAnsi="Calibri"/>
        </w:rPr>
        <w:t xml:space="preserve">Behean sinatzen duten talde parlamentarioek, Legebiltzarreko Erregelamenduan ezarritakoaren babesean, honako mozioa aurkeztu dute, Bizikidetasunaren eta Nazioarteko Elkartasunaren batzordean eztabaidatzeko:</w:t>
      </w:r>
    </w:p>
    <w:p w14:paraId="12692782" w14:textId="333B8996" w:rsidR="00A23B68" w:rsidRPr="00A23B68" w:rsidRDefault="00A23B68" w:rsidP="00A23B68">
      <w:pPr>
        <w:jc w:val="both"/>
        <w:rPr>
          <w:sz w:val="22"/>
          <w:szCs w:val="22"/>
          <w:rFonts w:ascii="Calibri" w:hAnsi="Calibri" w:cs="Calibri"/>
        </w:rPr>
      </w:pPr>
      <w:r>
        <w:rPr>
          <w:sz w:val="22"/>
          <w:rFonts w:ascii="Calibri" w:hAnsi="Calibri"/>
        </w:rPr>
        <w:t xml:space="preserve">Mozio hau betetzeari buruzko jarraipena Nafarroako Parlamentuko Bizikidetasunaren eta Nazioarteko Elkartasunaren Batzordean egin dadila eskatzen dugu.</w:t>
      </w:r>
    </w:p>
    <w:p w14:paraId="671D5BF3" w14:textId="24D796E8" w:rsidR="00A23B68" w:rsidRPr="00A23B68" w:rsidRDefault="00A23B68" w:rsidP="00A23B68">
      <w:pPr>
        <w:jc w:val="both"/>
        <w:rPr>
          <w:sz w:val="22"/>
          <w:szCs w:val="22"/>
          <w:rFonts w:ascii="Calibri" w:hAnsi="Calibri" w:cs="Calibri"/>
        </w:rPr>
      </w:pPr>
      <w:r>
        <w:rPr>
          <w:sz w:val="22"/>
          <w:rFonts w:ascii="Calibri" w:hAnsi="Calibri"/>
        </w:rPr>
        <w:t xml:space="preserve">Zioen azalpena</w:t>
      </w:r>
    </w:p>
    <w:p w14:paraId="780271BA" w14:textId="1A66557F" w:rsidR="00A23B68" w:rsidRPr="00A23B68" w:rsidRDefault="00A23B68" w:rsidP="00A23B68">
      <w:pPr>
        <w:jc w:val="both"/>
        <w:rPr>
          <w:sz w:val="22"/>
          <w:szCs w:val="22"/>
          <w:rFonts w:ascii="Calibri" w:hAnsi="Calibri" w:cs="Calibri"/>
        </w:rPr>
      </w:pPr>
      <w:r>
        <w:rPr>
          <w:sz w:val="22"/>
          <w:rFonts w:ascii="Calibri" w:hAnsi="Calibri"/>
        </w:rPr>
        <w:t xml:space="preserve">Estatu Batuek Kuba "terrorismoa sustatzen duen estatu" izendatzea zinikoa eta krudela da, eta nazioarteko zuzenbidea urratzen du argi eta garbi. </w:t>
      </w:r>
      <w:r>
        <w:rPr>
          <w:sz w:val="22"/>
          <w:rFonts w:ascii="Calibri" w:hAnsi="Calibri"/>
        </w:rPr>
        <w:t xml:space="preserve"> </w:t>
      </w:r>
      <w:r>
        <w:rPr>
          <w:sz w:val="22"/>
          <w:rFonts w:ascii="Calibri" w:hAnsi="Calibri"/>
        </w:rPr>
        <w:t xml:space="preserve">Izendapen hori, zeina 2015ean erretiratu baitzen Obamaren administrazioak ebaluazio zorrotza egin eta gero, berriz aplikatu zitzaion Kubari Trump lehendakari izan zen azken egunetan, uhartearen aurka egin zuen gerra ekonomikoaren kanpainaren azken ekintza modura.</w:t>
      </w:r>
    </w:p>
    <w:p w14:paraId="5041D3AE" w14:textId="2759711D" w:rsidR="00A23B68" w:rsidRPr="00A23B68" w:rsidRDefault="00A23B68" w:rsidP="00A23B68">
      <w:pPr>
        <w:jc w:val="both"/>
        <w:rPr>
          <w:sz w:val="22"/>
          <w:szCs w:val="22"/>
          <w:rFonts w:ascii="Calibri" w:hAnsi="Calibri" w:cs="Calibri"/>
        </w:rPr>
      </w:pPr>
      <w:r>
        <w:rPr>
          <w:sz w:val="22"/>
          <w:rFonts w:ascii="Calibri" w:hAnsi="Calibri"/>
        </w:rPr>
        <w:t xml:space="preserve">Izendapena krudela da Kubako herriaren sufrimendua maximizatzeko taxutu zelako, haren ekonomia ito, familiak lekualdatu eta, are, laguntza humanitarioaren fluxua murriztuz.</w:t>
      </w:r>
      <w:r>
        <w:rPr>
          <w:sz w:val="22"/>
          <w:rFonts w:ascii="Calibri" w:hAnsi="Calibri"/>
        </w:rPr>
        <w:t xml:space="preserve"> </w:t>
      </w:r>
      <w:r>
        <w:rPr>
          <w:sz w:val="22"/>
          <w:rFonts w:ascii="Calibri" w:hAnsi="Calibri"/>
        </w:rPr>
        <w:t xml:space="preserve">NBEren adituen arabera, izendapenak "oinarrizko giza eskubideak ahuldu ditu, elikatzeko eskubidea, osasunerako eskubidea, hezkuntzarako eskubidea, eskubide ekonomiko eta sozialak, bizitzeko eskubidea eta garapenerako eskubidea barne". </w:t>
      </w:r>
    </w:p>
    <w:p w14:paraId="59F381F9" w14:textId="5ED83795" w:rsidR="00A23B68" w:rsidRPr="00A23B68" w:rsidRDefault="00A23B68" w:rsidP="00A23B68">
      <w:pPr>
        <w:jc w:val="both"/>
        <w:rPr>
          <w:sz w:val="22"/>
          <w:szCs w:val="22"/>
          <w:rFonts w:ascii="Calibri" w:hAnsi="Calibri" w:cs="Calibri"/>
        </w:rPr>
      </w:pPr>
      <w:r>
        <w:rPr>
          <w:sz w:val="22"/>
          <w:rFonts w:ascii="Calibri" w:hAnsi="Calibri"/>
        </w:rPr>
        <w:t xml:space="preserve">Izendapena ilegala da, zeren, NBEren aditu juridikoen arabera, ahuldu egiten baititu "estatuen berdintasun subiranoaren printzipioa, estatuen barne-aferetan esku hartzeko debekua eta nazioarteko ika-mikak modu baketsuan konpontzearen printzipioa".</w:t>
      </w:r>
      <w:r>
        <w:rPr>
          <w:sz w:val="22"/>
          <w:rFonts w:ascii="Calibri" w:hAnsi="Calibri"/>
        </w:rPr>
        <w:t xml:space="preserve"> </w:t>
      </w:r>
      <w:r>
        <w:rPr>
          <w:sz w:val="22"/>
          <w:rFonts w:ascii="Calibri" w:hAnsi="Calibri"/>
        </w:rPr>
        <w:t xml:space="preserve">Izendapenak ekarri dituen zigor muturreko eta estraterritorialek, beraz, nazioarteko zuzenbidea urratzea dakarte inondik ere.</w:t>
      </w:r>
    </w:p>
    <w:p w14:paraId="0B23607E" w14:textId="472E6DF9" w:rsidR="00A23B68" w:rsidRPr="00A23B68" w:rsidRDefault="00A23B68" w:rsidP="00A23B68">
      <w:pPr>
        <w:jc w:val="both"/>
        <w:rPr>
          <w:sz w:val="22"/>
          <w:szCs w:val="22"/>
          <w:rFonts w:ascii="Calibri" w:hAnsi="Calibri" w:cs="Calibri"/>
        </w:rPr>
      </w:pPr>
      <w:r>
        <w:rPr>
          <w:sz w:val="22"/>
          <w:rFonts w:ascii="Calibri" w:hAnsi="Calibri"/>
        </w:rPr>
        <w:t xml:space="preserve">2024ko maiatzean, Estatu Batuekin terrorismoaren aurkako borrokan "erabat kolaboratzen ez duten" zerrendatik atera zuen azkenik Estatu Batuetako Estatu Departamentuak.</w:t>
      </w:r>
      <w:r>
        <w:rPr>
          <w:sz w:val="22"/>
          <w:rFonts w:ascii="Calibri" w:hAnsi="Calibri"/>
        </w:rPr>
        <w:t xml:space="preserve"> </w:t>
      </w:r>
      <w:r>
        <w:rPr>
          <w:sz w:val="22"/>
          <w:rFonts w:ascii="Calibri" w:hAnsi="Calibri"/>
        </w:rPr>
        <w:t xml:space="preserve">Baina hori ez da aski.</w:t>
      </w:r>
      <w:r>
        <w:rPr>
          <w:sz w:val="22"/>
          <w:rFonts w:ascii="Calibri" w:hAnsi="Calibri"/>
        </w:rPr>
        <w:t xml:space="preserve"> </w:t>
      </w:r>
      <w:r>
        <w:rPr>
          <w:sz w:val="22"/>
          <w:rFonts w:ascii="Calibri" w:hAnsi="Calibri"/>
        </w:rPr>
        <w:t xml:space="preserve">Kubak sufritzen jarraitzen du, nazioarteko ekonomiatik modu ziniko, krudel eta ilegalean baztertzearen ondorioz.</w:t>
      </w:r>
    </w:p>
    <w:p w14:paraId="7B11F4A1" w14:textId="3DF0BC66" w:rsidR="00A23B68" w:rsidRPr="00A23B68" w:rsidRDefault="00A23B68" w:rsidP="00A23B68">
      <w:pPr>
        <w:jc w:val="both"/>
        <w:rPr>
          <w:sz w:val="22"/>
          <w:szCs w:val="22"/>
          <w:rFonts w:ascii="Calibri" w:hAnsi="Calibri" w:cs="Calibri"/>
        </w:rPr>
      </w:pPr>
      <w:r>
        <w:rPr>
          <w:sz w:val="22"/>
          <w:rFonts w:ascii="Calibri" w:hAnsi="Calibri"/>
        </w:rPr>
        <w:t xml:space="preserve">Erabaki-proposamena:</w:t>
      </w:r>
    </w:p>
    <w:p w14:paraId="69BD1F51" w14:textId="1B553D23" w:rsidR="00A23B68" w:rsidRPr="00A23B68" w:rsidRDefault="00A23B68" w:rsidP="00A23B68">
      <w:pPr>
        <w:jc w:val="both"/>
        <w:rPr>
          <w:sz w:val="22"/>
          <w:szCs w:val="22"/>
          <w:rFonts w:ascii="Calibri" w:hAnsi="Calibri" w:cs="Calibri"/>
        </w:rPr>
      </w:pPr>
      <w:r>
        <w:rPr>
          <w:sz w:val="22"/>
          <w:rFonts w:ascii="Calibri" w:hAnsi="Calibri"/>
        </w:rPr>
        <w:t xml:space="preserve">1.</w:t>
      </w:r>
      <w:r>
        <w:rPr>
          <w:sz w:val="22"/>
          <w:rFonts w:ascii="Calibri" w:hAnsi="Calibri"/>
        </w:rPr>
        <w:t xml:space="preserve"> </w:t>
      </w:r>
      <w:r>
        <w:rPr>
          <w:sz w:val="22"/>
          <w:rFonts w:ascii="Calibri" w:hAnsi="Calibri"/>
        </w:rPr>
        <w:t xml:space="preserve">Nafarroako Parlamentuak Estatu Batuetako Gobernuari exijitzen dio "terrorismoa sustatzen duen estatu" izendapena ken diezaion Kubari.</w:t>
      </w:r>
    </w:p>
    <w:p w14:paraId="3C4C6E07" w14:textId="05CAC6D1" w:rsidR="00A23B68" w:rsidRPr="00A23B68" w:rsidRDefault="00A23B68" w:rsidP="00A23B68">
      <w:pPr>
        <w:jc w:val="both"/>
        <w:rPr>
          <w:sz w:val="22"/>
          <w:szCs w:val="22"/>
          <w:rFonts w:ascii="Calibri" w:hAnsi="Calibri" w:cs="Calibri"/>
        </w:rPr>
      </w:pPr>
      <w:r>
        <w:rPr>
          <w:sz w:val="22"/>
          <w:rFonts w:ascii="Calibri" w:hAnsi="Calibri"/>
        </w:rPr>
        <w:t xml:space="preserve">2.</w:t>
      </w:r>
      <w:r>
        <w:rPr>
          <w:sz w:val="22"/>
          <w:rFonts w:ascii="Calibri" w:hAnsi="Calibri"/>
        </w:rPr>
        <w:t xml:space="preserve"> </w:t>
      </w:r>
      <w:r>
        <w:rPr>
          <w:sz w:val="22"/>
          <w:rFonts w:ascii="Calibri" w:hAnsi="Calibri"/>
        </w:rPr>
        <w:t xml:space="preserve">Nafarroako Parlamentuak Espainiako Estatuko Gobernua premiatzen du Kuba "terrorismoa sustatzen duen estatuen" zerrendatik ateratzearen aldeko neurriak har ditzan berehala.</w:t>
      </w:r>
    </w:p>
    <w:p w14:paraId="7ED15593" w14:textId="48A8FE67" w:rsidR="008D7F85" w:rsidRPr="00D51102" w:rsidRDefault="00A23B68" w:rsidP="00A23B68">
      <w:pPr>
        <w:jc w:val="both"/>
        <w:rPr>
          <w:sz w:val="22"/>
          <w:szCs w:val="22"/>
          <w:rFonts w:ascii="Calibri" w:hAnsi="Calibri" w:cs="Calibri"/>
        </w:rPr>
      </w:pPr>
      <w:r>
        <w:rPr>
          <w:sz w:val="22"/>
          <w:rFonts w:ascii="Calibri" w:hAnsi="Calibri"/>
        </w:rPr>
        <w:t xml:space="preserve">Iruñean, 2024ko azaroaren 7an</w:t>
      </w:r>
    </w:p>
    <w:p w14:paraId="79E17A37" w14:textId="1B89A7D1" w:rsidR="00A23B68" w:rsidRPr="00D51102" w:rsidRDefault="00A23B68" w:rsidP="00A23B68">
      <w:pPr>
        <w:jc w:val="both"/>
        <w:rPr>
          <w:sz w:val="22"/>
          <w:szCs w:val="22"/>
          <w:rFonts w:ascii="Calibri" w:hAnsi="Calibri" w:cs="Calibri"/>
        </w:rPr>
      </w:pPr>
      <w:r>
        <w:rPr>
          <w:sz w:val="22"/>
          <w:rFonts w:ascii="Calibri" w:hAnsi="Calibri"/>
        </w:rPr>
        <w:t xml:space="preserve">Foru parlamentariak:</w:t>
      </w:r>
      <w:r>
        <w:rPr>
          <w:sz w:val="22"/>
          <w:rFonts w:ascii="Calibri" w:hAnsi="Calibri"/>
        </w:rPr>
        <w:t xml:space="preserve"> </w:t>
      </w:r>
      <w:r>
        <w:rPr>
          <w:sz w:val="22"/>
          <w:rFonts w:ascii="Calibri" w:hAnsi="Calibri"/>
        </w:rPr>
        <w:t xml:space="preserve">Miren Itxaso Soto Díaz de Cerio, María Olga Chueca Chueca, Irati Jiménez Aragón, Carlos Guzmán Pérez</w:t>
      </w:r>
    </w:p>
    <w:sectPr w:rsidR="00A23B68" w:rsidRPr="00D5110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B68"/>
    <w:rsid w:val="000F1BE4"/>
    <w:rsid w:val="003E3E22"/>
    <w:rsid w:val="005762CC"/>
    <w:rsid w:val="00600DE2"/>
    <w:rsid w:val="0066283F"/>
    <w:rsid w:val="007262DA"/>
    <w:rsid w:val="008D7F85"/>
    <w:rsid w:val="00A23B68"/>
    <w:rsid w:val="00A36075"/>
    <w:rsid w:val="00A46C50"/>
    <w:rsid w:val="00A877BA"/>
    <w:rsid w:val="00B0049F"/>
    <w:rsid w:val="00C01BD6"/>
    <w:rsid w:val="00C65430"/>
    <w:rsid w:val="00CE0A9E"/>
    <w:rsid w:val="00D51102"/>
    <w:rsid w:val="00E2340F"/>
    <w:rsid w:val="00E872DF"/>
    <w:rsid w:val="00F904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F275A"/>
  <w15:chartTrackingRefBased/>
  <w15:docId w15:val="{BD3BF958-8994-4DB2-8AB9-09E72596A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23B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23B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23B6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23B6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23B6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23B6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23B6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23B6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23B6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23B6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23B6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23B6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23B6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23B6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23B6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23B6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23B6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23B68"/>
    <w:rPr>
      <w:rFonts w:eastAsiaTheme="majorEastAsia" w:cstheme="majorBidi"/>
      <w:color w:val="272727" w:themeColor="text1" w:themeTint="D8"/>
    </w:rPr>
  </w:style>
  <w:style w:type="paragraph" w:styleId="Ttulo">
    <w:name w:val="Title"/>
    <w:basedOn w:val="Normal"/>
    <w:next w:val="Normal"/>
    <w:link w:val="TtuloCar"/>
    <w:uiPriority w:val="10"/>
    <w:qFormat/>
    <w:rsid w:val="00A23B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23B6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23B6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23B6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23B68"/>
    <w:pPr>
      <w:spacing w:before="160"/>
      <w:jc w:val="center"/>
    </w:pPr>
    <w:rPr>
      <w:i/>
      <w:iCs/>
      <w:color w:val="404040" w:themeColor="text1" w:themeTint="BF"/>
    </w:rPr>
  </w:style>
  <w:style w:type="character" w:customStyle="1" w:styleId="CitaCar">
    <w:name w:val="Cita Car"/>
    <w:basedOn w:val="Fuentedeprrafopredeter"/>
    <w:link w:val="Cita"/>
    <w:uiPriority w:val="29"/>
    <w:rsid w:val="00A23B68"/>
    <w:rPr>
      <w:i/>
      <w:iCs/>
      <w:color w:val="404040" w:themeColor="text1" w:themeTint="BF"/>
    </w:rPr>
  </w:style>
  <w:style w:type="paragraph" w:styleId="Prrafodelista">
    <w:name w:val="List Paragraph"/>
    <w:basedOn w:val="Normal"/>
    <w:uiPriority w:val="34"/>
    <w:qFormat/>
    <w:rsid w:val="00A23B68"/>
    <w:pPr>
      <w:ind w:left="720"/>
      <w:contextualSpacing/>
    </w:pPr>
  </w:style>
  <w:style w:type="character" w:styleId="nfasisintenso">
    <w:name w:val="Intense Emphasis"/>
    <w:basedOn w:val="Fuentedeprrafopredeter"/>
    <w:uiPriority w:val="21"/>
    <w:qFormat/>
    <w:rsid w:val="00A23B68"/>
    <w:rPr>
      <w:i/>
      <w:iCs/>
      <w:color w:val="0F4761" w:themeColor="accent1" w:themeShade="BF"/>
    </w:rPr>
  </w:style>
  <w:style w:type="paragraph" w:styleId="Citadestacada">
    <w:name w:val="Intense Quote"/>
    <w:basedOn w:val="Normal"/>
    <w:next w:val="Normal"/>
    <w:link w:val="CitadestacadaCar"/>
    <w:uiPriority w:val="30"/>
    <w:qFormat/>
    <w:rsid w:val="00A23B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23B68"/>
    <w:rPr>
      <w:i/>
      <w:iCs/>
      <w:color w:val="0F4761" w:themeColor="accent1" w:themeShade="BF"/>
    </w:rPr>
  </w:style>
  <w:style w:type="character" w:styleId="Referenciaintensa">
    <w:name w:val="Intense Reference"/>
    <w:basedOn w:val="Fuentedeprrafopredeter"/>
    <w:uiPriority w:val="32"/>
    <w:qFormat/>
    <w:rsid w:val="00A23B6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397</Words>
  <Characters>2188</Characters>
  <Application>Microsoft Office Word</Application>
  <DocSecurity>0</DocSecurity>
  <Lines>18</Lines>
  <Paragraphs>5</Paragraphs>
  <ScaleCrop>false</ScaleCrop>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5</cp:revision>
  <dcterms:created xsi:type="dcterms:W3CDTF">2024-11-08T06:49:00Z</dcterms:created>
  <dcterms:modified xsi:type="dcterms:W3CDTF">2024-11-08T07:33:00Z</dcterms:modified>
</cp:coreProperties>
</file>