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1929" w14:textId="6ED17251" w:rsidR="00D354A1" w:rsidRPr="00D354A1" w:rsidRDefault="00D354A1" w:rsidP="00BA0E8A">
      <w:pPr>
        <w:jc w:val="both"/>
        <w:rPr>
          <w:rFonts w:ascii="Calibri" w:hAnsi="Calibri" w:cs="Calibri"/>
        </w:rPr>
      </w:pPr>
      <w:r>
        <w:rPr>
          <w:rFonts w:ascii="Calibri" w:hAnsi="Calibri"/>
        </w:rPr>
        <w:t xml:space="preserve">24POR-330</w:t>
      </w:r>
    </w:p>
    <w:p w14:paraId="544ED3FF" w14:textId="34F51FC6" w:rsidR="00D354A1" w:rsidRPr="00D354A1" w:rsidRDefault="00D354A1" w:rsidP="00BA0E8A">
      <w:pPr>
        <w:jc w:val="both"/>
        <w:rPr>
          <w:rFonts w:ascii="Calibri" w:hAnsi="Calibri" w:cs="Calibri"/>
        </w:rPr>
      </w:pPr>
      <w:r>
        <w:rPr>
          <w:rFonts w:ascii="Calibri" w:hAnsi="Calibri"/>
        </w:rPr>
        <w:t xml:space="preserve">Nafarroako Alderdi Sozialista talde parlamentarioari atxikitako Kevin Lucero Domingues jaunak, Legebiltzarreko Erregelamenduan ezartzen denaren babesean, honako galdera hau egiten dio lehen lehendakariorde eta Lehendakaritza eta Berdintasuneko kontseilariari, Osoko Bilkuran ahoz erantzun dezan:</w:t>
      </w:r>
    </w:p>
    <w:p w14:paraId="53A79D53" w14:textId="19955AC0" w:rsidR="00D354A1" w:rsidRPr="00D354A1" w:rsidRDefault="00D354A1" w:rsidP="00BA0E8A">
      <w:pPr>
        <w:jc w:val="both"/>
        <w:rPr>
          <w:rFonts w:ascii="Calibri" w:hAnsi="Calibri" w:cs="Calibri"/>
        </w:rPr>
      </w:pPr>
      <w:r>
        <w:rPr>
          <w:rFonts w:ascii="Calibri" w:hAnsi="Calibri"/>
        </w:rPr>
        <w:t xml:space="preserve">Iragan urriaren 8an, Enpresetan LGTBI pertsonen berdintasunari eta diskriminazio ezari dagokienez hartu beharreko neurrien plangintza bateratua garatzen duen errege dekretua onetsi zuen Espainiako Gobernuko Ministroen Kontseiluak.</w:t>
      </w:r>
    </w:p>
    <w:p w14:paraId="0A34841D" w14:textId="37B29731" w:rsidR="00D354A1" w:rsidRPr="00D354A1" w:rsidRDefault="00D354A1" w:rsidP="00BA0E8A">
      <w:pPr>
        <w:jc w:val="both"/>
        <w:rPr>
          <w:rFonts w:ascii="Calibri" w:hAnsi="Calibri" w:cs="Calibri"/>
        </w:rPr>
      </w:pPr>
      <w:r>
        <w:rPr>
          <w:rFonts w:ascii="Calibri" w:hAnsi="Calibri"/>
        </w:rPr>
        <w:t xml:space="preserve">Errege dekretuak LGTBI pertsonen eskubideak babesten ditu; izan ere, trans pertsonen benetako berdintasun efektiborako eta LGTBI pertsonen eskubideak bermatzeko otsailaren 28ko 4/2023 Legea garatzen du, haien eskubideak bermatzeko xedez, aniztasuna diskriminatzen den egoerak desagerraraziz.</w:t>
      </w:r>
    </w:p>
    <w:p w14:paraId="3EE3EBAC" w14:textId="64432215" w:rsidR="00D354A1" w:rsidRPr="00D354A1" w:rsidRDefault="00D354A1" w:rsidP="00BA0E8A">
      <w:pPr>
        <w:jc w:val="both"/>
        <w:rPr>
          <w:rFonts w:ascii="Calibri" w:hAnsi="Calibri" w:cs="Calibri"/>
        </w:rPr>
      </w:pPr>
      <w:r>
        <w:rPr>
          <w:rFonts w:ascii="Calibri" w:hAnsi="Calibri"/>
        </w:rPr>
        <w:t xml:space="preserve">Errege dekretu horrek zertan eraginen dio Nafarroako enpresa-sareari?</w:t>
      </w:r>
    </w:p>
    <w:p w14:paraId="09441F39" w14:textId="48D50505" w:rsidR="00B065BA" w:rsidRDefault="00D354A1" w:rsidP="00BA0E8A">
      <w:pPr>
        <w:jc w:val="both"/>
        <w:rPr>
          <w:rFonts w:ascii="Calibri" w:hAnsi="Calibri" w:cs="Calibri"/>
        </w:rPr>
      </w:pPr>
      <w:r>
        <w:rPr>
          <w:rFonts w:ascii="Calibri" w:hAnsi="Calibri"/>
        </w:rPr>
        <w:t xml:space="preserve">Iruñean, 2024ko urriaren 17an</w:t>
      </w:r>
    </w:p>
    <w:p w14:paraId="79EDDBDA" w14:textId="031F89FD" w:rsidR="00D354A1" w:rsidRPr="00D354A1" w:rsidRDefault="00D354A1" w:rsidP="00BA0E8A">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Kevin Lucero Domingues</w:t>
      </w:r>
    </w:p>
    <w:sectPr w:rsidR="00D354A1" w:rsidRPr="00D354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A1"/>
    <w:rsid w:val="000370A0"/>
    <w:rsid w:val="000820DB"/>
    <w:rsid w:val="001E34F2"/>
    <w:rsid w:val="00337EB8"/>
    <w:rsid w:val="003C1B1F"/>
    <w:rsid w:val="00503573"/>
    <w:rsid w:val="006F2590"/>
    <w:rsid w:val="00845D68"/>
    <w:rsid w:val="008A3285"/>
    <w:rsid w:val="00956302"/>
    <w:rsid w:val="00980C6D"/>
    <w:rsid w:val="00A6590A"/>
    <w:rsid w:val="00AD383F"/>
    <w:rsid w:val="00B065BA"/>
    <w:rsid w:val="00B42A30"/>
    <w:rsid w:val="00BA0E8A"/>
    <w:rsid w:val="00D210C7"/>
    <w:rsid w:val="00D241A8"/>
    <w:rsid w:val="00D354A1"/>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F4B4"/>
  <w15:chartTrackingRefBased/>
  <w15:docId w15:val="{93FC7962-B54A-4F41-82F5-4C8C1278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54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54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54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54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54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54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54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54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54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54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54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54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54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54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54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54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54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54A1"/>
    <w:rPr>
      <w:rFonts w:eastAsiaTheme="majorEastAsia" w:cstheme="majorBidi"/>
      <w:color w:val="272727" w:themeColor="text1" w:themeTint="D8"/>
    </w:rPr>
  </w:style>
  <w:style w:type="paragraph" w:styleId="Ttulo">
    <w:name w:val="Title"/>
    <w:basedOn w:val="Normal"/>
    <w:next w:val="Normal"/>
    <w:link w:val="TtuloCar"/>
    <w:uiPriority w:val="10"/>
    <w:qFormat/>
    <w:rsid w:val="00D354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54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54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54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54A1"/>
    <w:pPr>
      <w:spacing w:before="160"/>
      <w:jc w:val="center"/>
    </w:pPr>
    <w:rPr>
      <w:i/>
      <w:iCs/>
      <w:color w:val="404040" w:themeColor="text1" w:themeTint="BF"/>
    </w:rPr>
  </w:style>
  <w:style w:type="character" w:customStyle="1" w:styleId="CitaCar">
    <w:name w:val="Cita Car"/>
    <w:basedOn w:val="Fuentedeprrafopredeter"/>
    <w:link w:val="Cita"/>
    <w:uiPriority w:val="29"/>
    <w:rsid w:val="00D354A1"/>
    <w:rPr>
      <w:i/>
      <w:iCs/>
      <w:color w:val="404040" w:themeColor="text1" w:themeTint="BF"/>
    </w:rPr>
  </w:style>
  <w:style w:type="paragraph" w:styleId="Prrafodelista">
    <w:name w:val="List Paragraph"/>
    <w:basedOn w:val="Normal"/>
    <w:uiPriority w:val="34"/>
    <w:qFormat/>
    <w:rsid w:val="00D354A1"/>
    <w:pPr>
      <w:ind w:left="720"/>
      <w:contextualSpacing/>
    </w:pPr>
  </w:style>
  <w:style w:type="character" w:styleId="nfasisintenso">
    <w:name w:val="Intense Emphasis"/>
    <w:basedOn w:val="Fuentedeprrafopredeter"/>
    <w:uiPriority w:val="21"/>
    <w:qFormat/>
    <w:rsid w:val="00D354A1"/>
    <w:rPr>
      <w:i/>
      <w:iCs/>
      <w:color w:val="0F4761" w:themeColor="accent1" w:themeShade="BF"/>
    </w:rPr>
  </w:style>
  <w:style w:type="paragraph" w:styleId="Citadestacada">
    <w:name w:val="Intense Quote"/>
    <w:basedOn w:val="Normal"/>
    <w:next w:val="Normal"/>
    <w:link w:val="CitadestacadaCar"/>
    <w:uiPriority w:val="30"/>
    <w:qFormat/>
    <w:rsid w:val="00D35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54A1"/>
    <w:rPr>
      <w:i/>
      <w:iCs/>
      <w:color w:val="0F4761" w:themeColor="accent1" w:themeShade="BF"/>
    </w:rPr>
  </w:style>
  <w:style w:type="character" w:styleId="Referenciaintensa">
    <w:name w:val="Intense Reference"/>
    <w:basedOn w:val="Fuentedeprrafopredeter"/>
    <w:uiPriority w:val="32"/>
    <w:qFormat/>
    <w:rsid w:val="00D354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870</Characters>
  <Application>Microsoft Office Word</Application>
  <DocSecurity>0</DocSecurity>
  <Lines>7</Lines>
  <Paragraphs>2</Paragraphs>
  <ScaleCrop>false</ScaleCrop>
  <Company>HP Inc.</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2024-10-17T09:13:00Z</dcterms:created>
  <dcterms:modified xsi:type="dcterms:W3CDTF">2024-10-17T09:15:00Z</dcterms:modified>
</cp:coreProperties>
</file>