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66FD" w14:textId="77777777" w:rsidR="008860A0" w:rsidRDefault="008860A0" w:rsidP="008860A0">
      <w:r>
        <w:t xml:space="preserve">24POR-266</w:t>
      </w:r>
      <w:r>
        <w:t xml:space="preserve"> </w:t>
      </w:r>
    </w:p>
    <w:p w14:paraId="728CCFCC" w14:textId="77777777" w:rsidR="008860A0" w:rsidRDefault="008860A0" w:rsidP="008860A0">
      <w:r>
        <w:t xml:space="preserve">Contigo Navarra-Zurekin Nafarroa talde parlamentarioko parlamentari Carlos Guzmán Pérezek, Legebiltzarraren Erregelamenduan ezarritakoaren babesean, honako galdera hau aurkezten du, Eskubide Sozialetako, Ekonomia Sozialeko eta Enpleguko kontseilariak Osoko Bilkuran ahoz erantzun dezan.</w:t>
      </w:r>
      <w:r>
        <w:t xml:space="preserve"> </w:t>
      </w:r>
    </w:p>
    <w:p w14:paraId="1F0CC7C9" w14:textId="77777777" w:rsidR="008860A0" w:rsidRDefault="008860A0" w:rsidP="008860A0">
      <w:r>
        <w:t xml:space="preserve">“Bizikidetzazko eta Berdintasunezko Legegintzaldi Berritzaile eta Aurrerakoirako Programa-akordioa (2019-2023)” agiriaren euskarazko bertsioko 88. puntuak honako hau zioen:</w:t>
      </w:r>
      <w:r>
        <w:t xml:space="preserve"> </w:t>
      </w:r>
    </w:p>
    <w:p w14:paraId="48593B77" w14:textId="77777777" w:rsidR="008860A0" w:rsidRDefault="008860A0" w:rsidP="008860A0">
      <w:r>
        <w:t xml:space="preserve">"Garapenerako Lankidetzako Nafarroako Agentzia bat sortzeko aukera aztertu, Lankidetzarako III Plan Zuzentzailearen esparruan eta GKEen kontsentsuarekin".</w:t>
      </w:r>
    </w:p>
    <w:p w14:paraId="224B2F15" w14:textId="77777777" w:rsidR="008860A0" w:rsidRDefault="008860A0" w:rsidP="008860A0">
      <w:r>
        <w:t xml:space="preserve">Asmo hori ez zen azkenean gauzatu Nafarroako lankidetzarako III. Plan Zuzendarian (2021-2024), zeina bukatzear da une honetan.</w:t>
      </w:r>
      <w:r>
        <w:t xml:space="preserve"> </w:t>
      </w:r>
    </w:p>
    <w:p w14:paraId="3959ECDB" w14:textId="77777777" w:rsidR="008860A0" w:rsidRDefault="008860A0" w:rsidP="008860A0">
      <w:r>
        <w:t xml:space="preserve">Heldu diren hilabeteak funtsezkoak izanen direnez III. plan horren ebaluazioa egiteko eta Nafarroako lankidetzarako IV. Plan Zuzendaria taxutzeko, proposamen honek berriz hartu du garrantzia.</w:t>
      </w:r>
      <w:r>
        <w:t xml:space="preserve"> </w:t>
      </w:r>
    </w:p>
    <w:p w14:paraId="49E05830" w14:textId="77777777" w:rsidR="008860A0" w:rsidRDefault="008860A0" w:rsidP="008860A0">
      <w:r>
        <w:t xml:space="preserve">Eskubide Sozialetako, Ekonomia Sozialeko eta Enpleguko Departamentuak gogoan al du Lankidetzarako Garapenerako Nafarroako Agentzia sortzea, Nafarroako lankidetzarako IV. Plan Zuzendarian aztertu eta sartzeko proposamen gisa?</w:t>
      </w:r>
      <w:r>
        <w:t xml:space="preserve"> </w:t>
      </w:r>
    </w:p>
    <w:p w14:paraId="3EA3FFFB" w14:textId="77777777" w:rsidR="008860A0" w:rsidRDefault="008860A0" w:rsidP="008860A0">
      <w:r>
        <w:t xml:space="preserve">Iruñean, 2024ko irailaren 6an</w:t>
      </w:r>
    </w:p>
    <w:p w14:paraId="34A01228" w14:textId="77777777" w:rsidR="008860A0" w:rsidRDefault="008860A0" w:rsidP="008860A0">
      <w:r>
        <w:t xml:space="preserve">Foru parlamentaria:</w:t>
      </w:r>
      <w:r>
        <w:t xml:space="preserve"> </w:t>
      </w:r>
      <w:r>
        <w:t xml:space="preserve">Carlos Guzmán Pérez</w:t>
      </w:r>
    </w:p>
    <w:p w14:paraId="38661A5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0"/>
    <w:rsid w:val="00263371"/>
    <w:rsid w:val="004204FE"/>
    <w:rsid w:val="008860A0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197B"/>
  <w15:chartTrackingRefBased/>
  <w15:docId w15:val="{3CD5436C-0375-49CE-8A89-ADBFAFE6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A0"/>
  </w:style>
  <w:style w:type="paragraph" w:styleId="Ttulo1">
    <w:name w:val="heading 1"/>
    <w:basedOn w:val="Normal"/>
    <w:next w:val="Normal"/>
    <w:link w:val="Ttulo1Car"/>
    <w:uiPriority w:val="9"/>
    <w:qFormat/>
    <w:rsid w:val="0088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0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60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60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0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0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0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60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60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60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60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60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2024-09-06T07:10:00Z</dcterms:created>
  <dcterms:modified xsi:type="dcterms:W3CDTF">2024-09-06T07:10:00Z</dcterms:modified>
</cp:coreProperties>
</file>