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81B62" w14:textId="316308A6" w:rsidR="00BF2182" w:rsidRPr="00092C74" w:rsidRDefault="00BF2182" w:rsidP="00BF2182">
      <w:pPr>
        <w:autoSpaceDE w:val="0"/>
        <w:autoSpaceDN w:val="0"/>
        <w:adjustRightInd w:val="0"/>
        <w:spacing w:line="360" w:lineRule="auto"/>
        <w:jc w:val="both"/>
        <w:rPr>
          <w:rFonts w:ascii="DejaVu Serif" w:hAnsi="DejaVu Serif" w:cs="Arial"/>
          <w:sz w:val="24"/>
          <w:szCs w:val="24"/>
          <w:lang w:eastAsia="es-ES_tradnl"/>
        </w:rPr>
      </w:pPr>
      <w:r w:rsidRPr="00092C74">
        <w:rPr>
          <w:rFonts w:ascii="DejaVu Serif" w:hAnsi="DejaVu Serif"/>
          <w:sz w:val="24"/>
          <w:szCs w:val="24"/>
        </w:rPr>
        <w:t>El Consejero de</w:t>
      </w:r>
      <w:r w:rsidRPr="00092C74">
        <w:rPr>
          <w:rFonts w:ascii="DejaVu Serif" w:hAnsi="DejaVu Serif"/>
          <w:color w:val="FF0000"/>
          <w:sz w:val="24"/>
          <w:szCs w:val="24"/>
        </w:rPr>
        <w:t xml:space="preserve"> </w:t>
      </w:r>
      <w:r w:rsidRPr="00092C74">
        <w:rPr>
          <w:rFonts w:ascii="DejaVu Serif" w:hAnsi="DejaVu Serif"/>
          <w:sz w:val="24"/>
          <w:szCs w:val="24"/>
        </w:rPr>
        <w:t>Cohesión Territorial del Gobierno de Navarra, en relación con la pregunta para su contestación por escrito formulada por el Parlamentario Foral Ilmo. Sr. D. Iñaki Iriarte López, adscrito al Grupo Parlamentario Unión del Pueblo Navarro (UPN), sobre la guía de criterios lingüísticos del Plan Lingüístico 2023-2027 del Departamento de Cohesión Territorial (11-24/PES-00255), sobre “</w:t>
      </w:r>
      <w:r w:rsidR="00640720">
        <w:rPr>
          <w:rFonts w:ascii="DejaVu Serif" w:hAnsi="DejaVu Serif" w:cs="Arial"/>
          <w:sz w:val="24"/>
          <w:szCs w:val="24"/>
          <w:lang w:eastAsia="es-ES_tradnl"/>
        </w:rPr>
        <w:t>e</w:t>
      </w:r>
      <w:r w:rsidRPr="00092C74">
        <w:rPr>
          <w:rFonts w:ascii="DejaVu Serif" w:hAnsi="DejaVu Serif" w:cs="Arial"/>
          <w:sz w:val="24"/>
          <w:szCs w:val="24"/>
          <w:lang w:eastAsia="es-ES_tradnl"/>
        </w:rPr>
        <w:t xml:space="preserve">n la página 23 del Plan Lingüístico del Departamento de Cohesión Territorial se </w:t>
      </w:r>
      <w:r w:rsidRPr="00092C74">
        <w:rPr>
          <w:rFonts w:ascii="DejaVu Serif" w:hAnsi="DejaVu Serif" w:cs="ArialMT"/>
          <w:sz w:val="24"/>
          <w:szCs w:val="24"/>
          <w:lang w:eastAsia="es-ES_tradnl"/>
        </w:rPr>
        <w:t xml:space="preserve">señalan entre otras acciones </w:t>
      </w:r>
      <w:r w:rsidR="00640720">
        <w:rPr>
          <w:rFonts w:ascii="DejaVu Serif" w:hAnsi="DejaVu Serif" w:cs="ArialMT"/>
          <w:sz w:val="24"/>
          <w:szCs w:val="24"/>
          <w:lang w:eastAsia="es-ES_tradnl"/>
        </w:rPr>
        <w:t>el e</w:t>
      </w:r>
      <w:r w:rsidRPr="00092C74">
        <w:rPr>
          <w:rFonts w:ascii="DejaVu Serif" w:hAnsi="DejaVu Serif" w:cs="Arial"/>
          <w:sz w:val="24"/>
          <w:szCs w:val="24"/>
          <w:lang w:eastAsia="es-ES_tradnl"/>
        </w:rPr>
        <w:t>nvío bilingüe de mensajes (SMS, multas, cartas...) u otras notificaciones dirigidas a un ciudadano/a u organización concreta</w:t>
      </w:r>
      <w:r w:rsidRPr="00092C74">
        <w:rPr>
          <w:rFonts w:ascii="DejaVu Serif" w:hAnsi="DejaVu Serif" w:cs="ArialMT"/>
          <w:sz w:val="24"/>
          <w:szCs w:val="24"/>
          <w:lang w:eastAsia="es-ES_tradnl"/>
        </w:rPr>
        <w:t xml:space="preserve"> y la </w:t>
      </w:r>
      <w:r>
        <w:rPr>
          <w:rFonts w:ascii="DejaVu Serif" w:hAnsi="DejaVu Serif" w:cs="Arial"/>
          <w:sz w:val="24"/>
          <w:szCs w:val="24"/>
          <w:lang w:eastAsia="es-ES_tradnl"/>
        </w:rPr>
        <w:t>a</w:t>
      </w:r>
      <w:r w:rsidRPr="00092C74">
        <w:rPr>
          <w:rFonts w:ascii="DejaVu Serif" w:hAnsi="DejaVu Serif" w:cs="Arial"/>
          <w:sz w:val="24"/>
          <w:szCs w:val="24"/>
          <w:lang w:eastAsia="es-ES_tradnl"/>
        </w:rPr>
        <w:t>dopción de medidas para que se respete la elección lingüística, cuando las comunicaciones recibidas de un ciudadano/a o entidad se realicen en euskera</w:t>
      </w:r>
      <w:r w:rsidRPr="00092C74">
        <w:rPr>
          <w:rFonts w:ascii="DejaVu Serif" w:hAnsi="DejaVu Serif" w:cs="ArialMT"/>
          <w:sz w:val="24"/>
          <w:szCs w:val="24"/>
          <w:lang w:eastAsia="es-ES_tradnl"/>
        </w:rPr>
        <w:t>”.</w:t>
      </w:r>
    </w:p>
    <w:p w14:paraId="4BCB49D4" w14:textId="3F4F8B5E" w:rsidR="00BF2182" w:rsidRDefault="00BF2182" w:rsidP="00BF2182">
      <w:pPr>
        <w:autoSpaceDE w:val="0"/>
        <w:autoSpaceDN w:val="0"/>
        <w:adjustRightInd w:val="0"/>
        <w:spacing w:line="360" w:lineRule="auto"/>
        <w:ind w:firstLine="708"/>
        <w:jc w:val="both"/>
        <w:rPr>
          <w:rFonts w:ascii="DejaVu Serif" w:hAnsi="DejaVu Serif"/>
          <w:sz w:val="24"/>
          <w:szCs w:val="24"/>
        </w:rPr>
      </w:pPr>
      <w:r w:rsidRPr="00092C74">
        <w:rPr>
          <w:rFonts w:ascii="DejaVu Serif" w:hAnsi="DejaVu Serif" w:cs="Arial"/>
          <w:sz w:val="24"/>
          <w:szCs w:val="24"/>
          <w:lang w:eastAsia="es-ES_tradnl"/>
        </w:rPr>
        <w:t>¿Podría explicarse qué significa esto? ¿Un ciudadano o ciudadana podrá expresar</w:t>
      </w:r>
      <w:r>
        <w:rPr>
          <w:rFonts w:ascii="DejaVu Serif" w:hAnsi="DejaVu Serif" w:cs="Arial"/>
          <w:sz w:val="24"/>
          <w:szCs w:val="24"/>
          <w:lang w:eastAsia="es-ES_tradnl"/>
        </w:rPr>
        <w:t xml:space="preserve"> </w:t>
      </w:r>
      <w:r w:rsidRPr="00092C74">
        <w:rPr>
          <w:rFonts w:ascii="DejaVu Serif" w:hAnsi="DejaVu Serif" w:cs="Arial"/>
          <w:sz w:val="24"/>
          <w:szCs w:val="24"/>
          <w:lang w:eastAsia="es-ES_tradnl"/>
        </w:rPr>
        <w:t>su deseo de recibir comunicaciones en euskara, en castellano o en ambas lengu</w:t>
      </w:r>
      <w:r>
        <w:rPr>
          <w:rFonts w:ascii="DejaVu Serif" w:hAnsi="DejaVu Serif" w:cs="Arial"/>
          <w:sz w:val="24"/>
          <w:szCs w:val="24"/>
          <w:lang w:eastAsia="es-ES_tradnl"/>
        </w:rPr>
        <w:t xml:space="preserve">as o sólo </w:t>
      </w:r>
      <w:r w:rsidRPr="00092C74">
        <w:rPr>
          <w:rFonts w:ascii="DejaVu Serif" w:hAnsi="DejaVu Serif" w:cs="Arial"/>
          <w:sz w:val="24"/>
          <w:szCs w:val="24"/>
          <w:lang w:eastAsia="es-ES_tradnl"/>
        </w:rPr>
        <w:t>se respetará ese deseo cuando se haga en castellano</w:t>
      </w:r>
      <w:r>
        <w:rPr>
          <w:rFonts w:ascii="DejaVu Serif" w:hAnsi="DejaVu Serif" w:cs="Arial"/>
          <w:sz w:val="24"/>
          <w:szCs w:val="24"/>
          <w:lang w:eastAsia="es-ES_tradnl"/>
        </w:rPr>
        <w:t>?</w:t>
      </w:r>
    </w:p>
    <w:p w14:paraId="5C759B73" w14:textId="77777777" w:rsidR="00BF2182" w:rsidRDefault="00BF2182" w:rsidP="00BF2182">
      <w:pPr>
        <w:autoSpaceDE w:val="0"/>
        <w:autoSpaceDN w:val="0"/>
        <w:adjustRightInd w:val="0"/>
        <w:spacing w:line="360" w:lineRule="auto"/>
        <w:ind w:firstLine="708"/>
        <w:jc w:val="both"/>
        <w:rPr>
          <w:rFonts w:ascii="DejaVu Serif" w:hAnsi="DejaVu Serif" w:cs="Arial"/>
          <w:sz w:val="24"/>
          <w:szCs w:val="24"/>
          <w:lang w:eastAsia="es-ES_tradnl"/>
        </w:rPr>
      </w:pPr>
      <w:r>
        <w:rPr>
          <w:rFonts w:ascii="DejaVu Serif" w:hAnsi="DejaVu Serif"/>
          <w:sz w:val="24"/>
          <w:szCs w:val="24"/>
        </w:rPr>
        <w:t>I</w:t>
      </w:r>
      <w:r w:rsidRPr="00092C74">
        <w:rPr>
          <w:rFonts w:ascii="DejaVu Serif" w:hAnsi="DejaVu Serif"/>
          <w:sz w:val="24"/>
          <w:szCs w:val="24"/>
        </w:rPr>
        <w:t>nforma lo siguiente:</w:t>
      </w:r>
    </w:p>
    <w:p w14:paraId="486272EC" w14:textId="1EB9E43C" w:rsidR="00BF2182" w:rsidRPr="00092C74" w:rsidRDefault="00BF2182" w:rsidP="00BF2182">
      <w:pPr>
        <w:spacing w:line="360" w:lineRule="auto"/>
        <w:ind w:firstLine="708"/>
        <w:jc w:val="both"/>
        <w:rPr>
          <w:rFonts w:ascii="DejaVu Serif" w:hAnsi="DejaVu Serif"/>
          <w:sz w:val="24"/>
          <w:szCs w:val="24"/>
        </w:rPr>
      </w:pPr>
      <w:r w:rsidRPr="00092C74">
        <w:rPr>
          <w:rFonts w:ascii="DejaVu Serif" w:hAnsi="DejaVu Serif"/>
          <w:sz w:val="24"/>
          <w:szCs w:val="24"/>
        </w:rPr>
        <w:t xml:space="preserve">Todavía no ha sido elaborada la acción por la que se pregunta, por lo que no es posible aportar más información sobre su desarrollo. </w:t>
      </w:r>
    </w:p>
    <w:p w14:paraId="00234E7A" w14:textId="77777777" w:rsidR="00BF2182" w:rsidRDefault="00BF2182" w:rsidP="00BF2182">
      <w:pPr>
        <w:spacing w:line="360" w:lineRule="auto"/>
        <w:jc w:val="both"/>
        <w:rPr>
          <w:rFonts w:ascii="DejaVu Serif" w:hAnsi="DejaVu Serif"/>
          <w:sz w:val="24"/>
          <w:szCs w:val="24"/>
        </w:rPr>
      </w:pPr>
      <w:r w:rsidRPr="00092C74">
        <w:rPr>
          <w:rFonts w:ascii="DejaVu Serif" w:hAnsi="DejaVu Serif"/>
          <w:sz w:val="24"/>
          <w:szCs w:val="24"/>
        </w:rPr>
        <w:t xml:space="preserve">En cuanto a la elección lingüística, contemplada en la actual normativa, lo que se pretende es planificar la adopción de medidas que faciliten dicha elección y garantizar que esta se cumpla. </w:t>
      </w:r>
    </w:p>
    <w:p w14:paraId="30BCD61C" w14:textId="3F4810AF" w:rsidR="00BF2182" w:rsidRPr="00092C74" w:rsidRDefault="00BF2182" w:rsidP="00BF2182">
      <w:pPr>
        <w:spacing w:line="360" w:lineRule="auto"/>
        <w:jc w:val="both"/>
        <w:rPr>
          <w:rFonts w:ascii="DejaVu Serif" w:hAnsi="DejaVu Serif"/>
          <w:sz w:val="24"/>
          <w:szCs w:val="24"/>
        </w:rPr>
      </w:pPr>
      <w:r w:rsidRPr="00092C74">
        <w:rPr>
          <w:rFonts w:ascii="DejaVu Serif" w:hAnsi="DejaVu Serif"/>
          <w:sz w:val="24"/>
          <w:szCs w:val="24"/>
        </w:rPr>
        <w:t>Es cuanto informo en cumplimiento de lo dispuesto en el artículo 215 del Reglamento del Parlamento de Navarra</w:t>
      </w:r>
      <w:r w:rsidR="00640720">
        <w:rPr>
          <w:rFonts w:ascii="DejaVu Serif" w:hAnsi="DejaVu Serif"/>
          <w:sz w:val="24"/>
          <w:szCs w:val="24"/>
        </w:rPr>
        <w:t>.</w:t>
      </w:r>
    </w:p>
    <w:p w14:paraId="576EC72A" w14:textId="77777777" w:rsidR="00BF2182" w:rsidRPr="00092C74" w:rsidRDefault="00BF2182" w:rsidP="00BF2182">
      <w:pPr>
        <w:spacing w:line="360" w:lineRule="auto"/>
        <w:rPr>
          <w:rFonts w:ascii="DejaVu Serif" w:hAnsi="DejaVu Serif"/>
          <w:sz w:val="24"/>
          <w:szCs w:val="24"/>
        </w:rPr>
      </w:pPr>
      <w:r w:rsidRPr="00092C74">
        <w:rPr>
          <w:rFonts w:ascii="DejaVu Serif" w:hAnsi="DejaVu Serif"/>
          <w:sz w:val="24"/>
          <w:szCs w:val="24"/>
        </w:rPr>
        <w:t>Pamplona-Iruñea, 17 de junio de 2024</w:t>
      </w:r>
    </w:p>
    <w:p w14:paraId="21F97E67" w14:textId="55B333C7" w:rsidR="00BF2182" w:rsidRDefault="00BF2182" w:rsidP="00BF2182">
      <w:pPr>
        <w:spacing w:line="360" w:lineRule="auto"/>
        <w:rPr>
          <w:rFonts w:ascii="DejaVu Serif" w:hAnsi="DejaVu Serif"/>
          <w:sz w:val="24"/>
          <w:szCs w:val="24"/>
        </w:rPr>
      </w:pPr>
      <w:r w:rsidRPr="00092C74">
        <w:rPr>
          <w:rFonts w:ascii="DejaVu Serif" w:hAnsi="DejaVu Serif"/>
          <w:sz w:val="24"/>
          <w:szCs w:val="24"/>
        </w:rPr>
        <w:t xml:space="preserve">El Consejero </w:t>
      </w:r>
      <w:r>
        <w:rPr>
          <w:rFonts w:ascii="DejaVu Serif" w:hAnsi="DejaVu Serif"/>
          <w:sz w:val="24"/>
          <w:szCs w:val="24"/>
        </w:rPr>
        <w:t>d</w:t>
      </w:r>
      <w:r w:rsidRPr="00092C74">
        <w:rPr>
          <w:rFonts w:ascii="DejaVu Serif" w:hAnsi="DejaVu Serif"/>
          <w:sz w:val="24"/>
          <w:szCs w:val="24"/>
        </w:rPr>
        <w:t>e Cohesión Territorial</w:t>
      </w:r>
      <w:r>
        <w:rPr>
          <w:rFonts w:ascii="DejaVu Serif" w:hAnsi="DejaVu Serif"/>
          <w:sz w:val="24"/>
          <w:szCs w:val="24"/>
        </w:rPr>
        <w:t xml:space="preserve">: </w:t>
      </w:r>
      <w:r w:rsidRPr="00092C74">
        <w:rPr>
          <w:rFonts w:ascii="DejaVu Serif" w:hAnsi="DejaVu Serif"/>
          <w:sz w:val="24"/>
          <w:szCs w:val="24"/>
        </w:rPr>
        <w:t>Óscar Chivite Cornago</w:t>
      </w:r>
    </w:p>
    <w:p w14:paraId="3222C674" w14:textId="4DE9EB6C" w:rsidR="00B065BA" w:rsidRDefault="00B065BA"/>
    <w:sectPr w:rsidR="00B065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erif">
    <w:altName w:val="Sylfaen"/>
    <w:charset w:val="00"/>
    <w:family w:val="roman"/>
    <w:pitch w:val="variable"/>
    <w:sig w:usb0="E50006FF" w:usb1="5200F9FB" w:usb2="0A040020" w:usb3="00000000" w:csb0="000000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82"/>
    <w:rsid w:val="000370A0"/>
    <w:rsid w:val="001E34F2"/>
    <w:rsid w:val="00337EB8"/>
    <w:rsid w:val="003C1B1F"/>
    <w:rsid w:val="00640720"/>
    <w:rsid w:val="00845D68"/>
    <w:rsid w:val="008A3285"/>
    <w:rsid w:val="00956302"/>
    <w:rsid w:val="00A6590A"/>
    <w:rsid w:val="00A75BA9"/>
    <w:rsid w:val="00AD383F"/>
    <w:rsid w:val="00B065BA"/>
    <w:rsid w:val="00B42A30"/>
    <w:rsid w:val="00BF2182"/>
    <w:rsid w:val="00D241A8"/>
    <w:rsid w:val="00D42DBC"/>
    <w:rsid w:val="00E06058"/>
    <w:rsid w:val="00E10D20"/>
    <w:rsid w:val="00E870EE"/>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01C2"/>
  <w15:chartTrackingRefBased/>
  <w15:docId w15:val="{606CD474-65F3-4E8F-8816-E6EE9C14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182"/>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BF218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BF218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BF218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BF218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
    <w:uiPriority w:val="9"/>
    <w:semiHidden/>
    <w:unhideWhenUsed/>
    <w:qFormat/>
    <w:rsid w:val="00BF218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
    <w:uiPriority w:val="9"/>
    <w:semiHidden/>
    <w:unhideWhenUsed/>
    <w:qFormat/>
    <w:rsid w:val="00BF218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semiHidden/>
    <w:unhideWhenUsed/>
    <w:qFormat/>
    <w:rsid w:val="00BF218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
    <w:uiPriority w:val="9"/>
    <w:semiHidden/>
    <w:unhideWhenUsed/>
    <w:qFormat/>
    <w:rsid w:val="00BF218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BF218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218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F218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F218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F218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F218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F218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F218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F218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F2182"/>
    <w:rPr>
      <w:rFonts w:eastAsiaTheme="majorEastAsia" w:cstheme="majorBidi"/>
      <w:color w:val="272727" w:themeColor="text1" w:themeTint="D8"/>
    </w:rPr>
  </w:style>
  <w:style w:type="paragraph" w:styleId="Ttulo">
    <w:name w:val="Title"/>
    <w:basedOn w:val="Normal"/>
    <w:next w:val="Normal"/>
    <w:link w:val="TtuloCar"/>
    <w:uiPriority w:val="10"/>
    <w:qFormat/>
    <w:rsid w:val="00BF218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BF218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F218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BF218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F218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BF2182"/>
    <w:rPr>
      <w:i/>
      <w:iCs/>
      <w:color w:val="404040" w:themeColor="text1" w:themeTint="BF"/>
    </w:rPr>
  </w:style>
  <w:style w:type="paragraph" w:styleId="Prrafodelista">
    <w:name w:val="List Paragraph"/>
    <w:basedOn w:val="Normal"/>
    <w:uiPriority w:val="34"/>
    <w:qFormat/>
    <w:rsid w:val="00BF218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isintenso">
    <w:name w:val="Intense Emphasis"/>
    <w:basedOn w:val="Fuentedeprrafopredeter"/>
    <w:uiPriority w:val="21"/>
    <w:qFormat/>
    <w:rsid w:val="00BF2182"/>
    <w:rPr>
      <w:i/>
      <w:iCs/>
      <w:color w:val="0F4761" w:themeColor="accent1" w:themeShade="BF"/>
    </w:rPr>
  </w:style>
  <w:style w:type="paragraph" w:styleId="Citadestacada">
    <w:name w:val="Intense Quote"/>
    <w:basedOn w:val="Normal"/>
    <w:next w:val="Normal"/>
    <w:link w:val="CitadestacadaCar"/>
    <w:uiPriority w:val="30"/>
    <w:qFormat/>
    <w:rsid w:val="00BF218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BF2182"/>
    <w:rPr>
      <w:i/>
      <w:iCs/>
      <w:color w:val="0F4761" w:themeColor="accent1" w:themeShade="BF"/>
    </w:rPr>
  </w:style>
  <w:style w:type="character" w:styleId="Referenciaintensa">
    <w:name w:val="Intense Reference"/>
    <w:basedOn w:val="Fuentedeprrafopredeter"/>
    <w:uiPriority w:val="32"/>
    <w:qFormat/>
    <w:rsid w:val="00BF21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1330</Characters>
  <Application>Microsoft Office Word</Application>
  <DocSecurity>0</DocSecurity>
  <Lines>11</Lines>
  <Paragraphs>3</Paragraphs>
  <ScaleCrop>false</ScaleCrop>
  <Company>HP Inc.</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2024-06-26T09:04:00Z</dcterms:created>
  <dcterms:modified xsi:type="dcterms:W3CDTF">2024-07-19T06:49:00Z</dcterms:modified>
</cp:coreProperties>
</file>