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89DB" w14:textId="05C0B272" w:rsidR="000E381E" w:rsidRDefault="000E381E" w:rsidP="000E381E">
      <w:r>
        <w:t>El Consejero de Cohesión Territorial del Gobierno de Navarra, en relación con la</w:t>
      </w:r>
      <w:r>
        <w:t xml:space="preserve"> </w:t>
      </w:r>
      <w:r>
        <w:t>pregunta para su contestación por escrito formulada por el Parlamentario</w:t>
      </w:r>
      <w:r>
        <w:t xml:space="preserve"> </w:t>
      </w:r>
      <w:r>
        <w:t>Foral Ilmo. Sr</w:t>
      </w:r>
      <w:r>
        <w:t>.</w:t>
      </w:r>
      <w:r>
        <w:t xml:space="preserve"> D. Javier García Jiménez, adscrito al Grupo</w:t>
      </w:r>
      <w:r>
        <w:t xml:space="preserve"> </w:t>
      </w:r>
      <w:r>
        <w:t>Parlamentario “Partido Popular”, sobre el conocimiento del Consejero de</w:t>
      </w:r>
      <w:r>
        <w:t xml:space="preserve"> </w:t>
      </w:r>
      <w:r>
        <w:t>Cohesión Territorial de la investigación de la Fiscalía relativa a la contratación de</w:t>
      </w:r>
      <w:r>
        <w:t xml:space="preserve"> </w:t>
      </w:r>
      <w:r>
        <w:t>luminarias (11-24/PES-00185)”, sobre “¿Desde cuándo era conocedor de que la</w:t>
      </w:r>
      <w:r>
        <w:t xml:space="preserve"> </w:t>
      </w:r>
      <w:r>
        <w:t>Fiscalía estaba investigando la contratación de luminarias por parte del</w:t>
      </w:r>
      <w:r>
        <w:t xml:space="preserve"> </w:t>
      </w:r>
      <w:r>
        <w:t>Departamento de Cohesión Territorial?” informa lo siguiente:</w:t>
      </w:r>
    </w:p>
    <w:p w14:paraId="0D3A909F" w14:textId="73D1443E" w:rsidR="000E381E" w:rsidRDefault="000E381E" w:rsidP="000E381E">
      <w:r>
        <w:t>No he tenido conocimiento oficial sobre que la Fiscalía estaba investigando la</w:t>
      </w:r>
      <w:r>
        <w:t xml:space="preserve"> </w:t>
      </w:r>
      <w:r>
        <w:t>contratación de luminarias por parte del Departamento de Cohesión Territorial.</w:t>
      </w:r>
    </w:p>
    <w:p w14:paraId="1ACAE913" w14:textId="69FF8B7D" w:rsidR="000E381E" w:rsidRDefault="000E381E" w:rsidP="000E381E">
      <w:r>
        <w:t>S</w:t>
      </w:r>
      <w:r>
        <w:t>o</w:t>
      </w:r>
      <w:r>
        <w:t>lo conozco lo que se ha publicado en los medios de comunicación.</w:t>
      </w:r>
    </w:p>
    <w:p w14:paraId="5AFF93AE" w14:textId="626E9A7C" w:rsidR="000E381E" w:rsidRDefault="000E381E" w:rsidP="000E381E">
      <w:r>
        <w:t>Es cuanto informo en cumplimiento de lo dispuesto en el artículo 215 del</w:t>
      </w:r>
      <w:r>
        <w:t xml:space="preserve"> </w:t>
      </w:r>
      <w:r>
        <w:t>Reglamento del Parlamento de Navarra</w:t>
      </w:r>
      <w:r>
        <w:t>.</w:t>
      </w:r>
    </w:p>
    <w:p w14:paraId="19D157F3" w14:textId="77777777" w:rsidR="000E381E" w:rsidRDefault="000E381E" w:rsidP="000E381E">
      <w:r>
        <w:t>Pamplona-Iruñea, 7 de mayo de 2024</w:t>
      </w:r>
    </w:p>
    <w:p w14:paraId="0A248309" w14:textId="7E34E065" w:rsidR="00D24D98" w:rsidRDefault="000E381E" w:rsidP="000E381E">
      <w:r>
        <w:t xml:space="preserve">El Consejero de Cohesión Territorial: </w:t>
      </w:r>
      <w:r>
        <w:t>Óscar Chivite Cornago</w:t>
      </w:r>
    </w:p>
    <w:sectPr w:rsidR="00D24D98" w:rsidSect="000E381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1E"/>
    <w:rsid w:val="000E381E"/>
    <w:rsid w:val="0026337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5E83"/>
  <w15:chartTrackingRefBased/>
  <w15:docId w15:val="{07901E4F-1983-4104-8FD5-26C5177A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3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3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3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3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38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38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38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8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8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8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38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38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38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3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38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3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2024-05-08T08:16:00Z</dcterms:created>
  <dcterms:modified xsi:type="dcterms:W3CDTF">2024-05-08T08:18:00Z</dcterms:modified>
</cp:coreProperties>
</file>