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A0788" w14:textId="77777777" w:rsidR="009618FF" w:rsidRDefault="009618FF" w:rsidP="009618F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9618FF">
        <w:rPr>
          <w:rFonts w:ascii="Calibri" w:eastAsia="Arial" w:hAnsi="Calibri" w:cs="Calibri"/>
          <w:sz w:val="22"/>
          <w:szCs w:val="22"/>
        </w:rPr>
        <w:t>24PES-263</w:t>
      </w:r>
    </w:p>
    <w:p w14:paraId="55B79E74" w14:textId="77777777" w:rsidR="009618FF" w:rsidRDefault="009618FF" w:rsidP="009618F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618FF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Parlamentario Unión del </w:t>
      </w:r>
      <w:r w:rsidRPr="009618FF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30762F38" w14:textId="47A54D5E" w:rsidR="009618FF" w:rsidRDefault="009618FF" w:rsidP="009618F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618FF">
        <w:rPr>
          <w:rFonts w:ascii="Calibri" w:eastAsia="Arial" w:hAnsi="Calibri" w:cs="Calibri"/>
          <w:sz w:val="22"/>
          <w:szCs w:val="22"/>
        </w:rPr>
        <w:t xml:space="preserve">¿Cuál es la diferencia entre </w:t>
      </w:r>
      <w:r>
        <w:rPr>
          <w:rFonts w:ascii="Calibri" w:eastAsia="Arial" w:hAnsi="Calibri" w:cs="Calibri"/>
          <w:sz w:val="22"/>
          <w:szCs w:val="22"/>
        </w:rPr>
        <w:t>“</w:t>
      </w:r>
      <w:r w:rsidRPr="009618FF">
        <w:rPr>
          <w:rFonts w:ascii="Calibri" w:eastAsia="Arial" w:hAnsi="Calibri" w:cs="Calibri"/>
          <w:sz w:val="22"/>
          <w:szCs w:val="22"/>
        </w:rPr>
        <w:t>facultativos especialistas</w:t>
      </w:r>
      <w:r>
        <w:rPr>
          <w:rFonts w:ascii="Calibri" w:eastAsia="Arial" w:hAnsi="Calibri" w:cs="Calibri"/>
          <w:sz w:val="22"/>
          <w:szCs w:val="22"/>
        </w:rPr>
        <w:t>”</w:t>
      </w:r>
      <w:r w:rsidRPr="009618FF">
        <w:rPr>
          <w:rFonts w:ascii="Calibri" w:eastAsia="Arial" w:hAnsi="Calibri" w:cs="Calibri"/>
          <w:sz w:val="22"/>
          <w:szCs w:val="22"/>
        </w:rPr>
        <w:t xml:space="preserve"> y </w:t>
      </w:r>
      <w:r>
        <w:rPr>
          <w:rFonts w:ascii="Calibri" w:eastAsia="Arial" w:hAnsi="Calibri" w:cs="Calibri"/>
          <w:sz w:val="22"/>
          <w:szCs w:val="22"/>
        </w:rPr>
        <w:t>“</w:t>
      </w:r>
      <w:r w:rsidRPr="009618FF">
        <w:rPr>
          <w:rFonts w:ascii="Calibri" w:eastAsia="Arial" w:hAnsi="Calibri" w:cs="Calibri"/>
          <w:sz w:val="22"/>
          <w:szCs w:val="22"/>
        </w:rPr>
        <w:t>otros facultativos</w:t>
      </w:r>
      <w:r>
        <w:rPr>
          <w:rFonts w:ascii="Calibri" w:eastAsia="Arial" w:hAnsi="Calibri" w:cs="Calibri"/>
          <w:sz w:val="22"/>
          <w:szCs w:val="22"/>
        </w:rPr>
        <w:t>”</w:t>
      </w:r>
      <w:r w:rsidRPr="009618FF">
        <w:rPr>
          <w:rFonts w:ascii="Calibri" w:eastAsia="Arial" w:hAnsi="Calibri" w:cs="Calibri"/>
          <w:sz w:val="22"/>
          <w:szCs w:val="22"/>
        </w:rPr>
        <w:t xml:space="preserve"> en las tablas de las </w:t>
      </w:r>
      <w:r w:rsidRPr="009618FF">
        <w:rPr>
          <w:rFonts w:ascii="Calibri" w:eastAsia="Arial" w:hAnsi="Calibri" w:cs="Calibri"/>
          <w:sz w:val="22"/>
          <w:szCs w:val="22"/>
        </w:rPr>
        <w:t xml:space="preserve">Memorias de actividad del SNS-O y qué tipo de profesionales entran en una u otra categoría? </w:t>
      </w:r>
    </w:p>
    <w:p w14:paraId="763B669D" w14:textId="3070577E" w:rsidR="009618FF" w:rsidRDefault="009618FF" w:rsidP="009618F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9618FF">
        <w:rPr>
          <w:rFonts w:ascii="Calibri" w:eastAsia="Arial" w:hAnsi="Calibri" w:cs="Calibri"/>
          <w:sz w:val="22"/>
          <w:szCs w:val="22"/>
        </w:rPr>
        <w:t>Pamplona,</w:t>
      </w:r>
      <w:r w:rsidRPr="009618FF">
        <w:rPr>
          <w:rFonts w:ascii="Calibri" w:eastAsia="Arial" w:hAnsi="Calibri" w:cs="Calibri"/>
          <w:sz w:val="22"/>
          <w:szCs w:val="22"/>
        </w:rPr>
        <w:t xml:space="preserve"> 25 de mayo de 2024</w:t>
      </w:r>
    </w:p>
    <w:p w14:paraId="03AC1429" w14:textId="6B85A810" w:rsidR="00BF0286" w:rsidRPr="009618FF" w:rsidRDefault="009618FF" w:rsidP="009618F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9618FF">
        <w:rPr>
          <w:rFonts w:ascii="Calibri" w:eastAsia="Arial" w:hAnsi="Calibri" w:cs="Calibri"/>
          <w:bCs/>
          <w:sz w:val="22"/>
          <w:szCs w:val="22"/>
        </w:rPr>
        <w:t>Leticia San</w:t>
      </w:r>
      <w:r w:rsidRPr="009618FF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618FF">
        <w:rPr>
          <w:rFonts w:ascii="Calibri" w:eastAsia="Arial" w:hAnsi="Calibri" w:cs="Calibri"/>
          <w:sz w:val="22"/>
          <w:szCs w:val="22"/>
        </w:rPr>
        <w:t xml:space="preserve">Martín </w:t>
      </w:r>
      <w:r>
        <w:rPr>
          <w:rFonts w:ascii="Calibri" w:eastAsia="Arial" w:hAnsi="Calibri" w:cs="Calibri"/>
          <w:sz w:val="22"/>
          <w:szCs w:val="22"/>
        </w:rPr>
        <w:t>Rodríguez</w:t>
      </w:r>
    </w:p>
    <w:sectPr w:rsidR="00BF0286" w:rsidRPr="009618FF" w:rsidSect="009618FF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286"/>
    <w:rsid w:val="009618FF"/>
    <w:rsid w:val="00BF0286"/>
    <w:rsid w:val="00F2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DC94"/>
  <w15:docId w15:val="{CED09A99-5830-4075-B54F-91CAC3A1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Company>HP Inc.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24PES-263</dc:title>
  <dc:creator>informatica</dc:creator>
  <cp:keywords>CreatedByIRIS_Readiris_17.0</cp:keywords>
  <cp:lastModifiedBy>Mauleón, Fernando</cp:lastModifiedBy>
  <cp:revision>2</cp:revision>
  <dcterms:created xsi:type="dcterms:W3CDTF">2024-05-23T08:25:00Z</dcterms:created>
  <dcterms:modified xsi:type="dcterms:W3CDTF">2024-05-23T08:28:00Z</dcterms:modified>
</cp:coreProperties>
</file>