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5A3C" w14:textId="2641E317" w:rsidR="00632A99" w:rsidRPr="007D7CBA" w:rsidRDefault="00632A99" w:rsidP="004F5AA6">
      <w:pPr>
        <w:spacing w:line="360" w:lineRule="auto"/>
        <w:jc w:val="both"/>
        <w:rPr>
          <w:rFonts w:ascii="DejaVu Serif" w:hAnsi="DejaVu Serif" w:cs="Verdana"/>
          <w:bCs/>
          <w:sz w:val="24"/>
          <w:szCs w:val="24"/>
        </w:rPr>
      </w:pPr>
      <w:r w:rsidRPr="007D7CBA">
        <w:rPr>
          <w:rFonts w:ascii="DejaVu Serif" w:hAnsi="DejaVu Serif"/>
          <w:sz w:val="24"/>
          <w:szCs w:val="24"/>
        </w:rPr>
        <w:t>El Consejero de</w:t>
      </w:r>
      <w:r w:rsidRPr="0030264A">
        <w:rPr>
          <w:rFonts w:ascii="DejaVu Serif" w:hAnsi="DejaVu Serif"/>
          <w:sz w:val="24"/>
          <w:szCs w:val="24"/>
        </w:rPr>
        <w:t xml:space="preserve"> </w:t>
      </w:r>
      <w:r w:rsidRPr="007D7CBA">
        <w:rPr>
          <w:rFonts w:ascii="DejaVu Serif" w:hAnsi="DejaVu Serif"/>
          <w:sz w:val="24"/>
          <w:szCs w:val="24"/>
        </w:rPr>
        <w:t>Cohesión Territorial del Gobierno de Navarra, en relación con la pregunta para su contestación</w:t>
      </w:r>
      <w:r w:rsidR="00A21031" w:rsidRPr="007D7CBA">
        <w:rPr>
          <w:rFonts w:ascii="DejaVu Serif" w:hAnsi="DejaVu Serif"/>
          <w:sz w:val="24"/>
          <w:szCs w:val="24"/>
        </w:rPr>
        <w:t xml:space="preserve"> por escrito formulada por el Parlamentario Foral Ilmo</w:t>
      </w:r>
      <w:r w:rsidR="0068032D" w:rsidRPr="007D7CBA">
        <w:rPr>
          <w:rFonts w:ascii="DejaVu Serif" w:hAnsi="DejaVu Serif"/>
          <w:sz w:val="24"/>
          <w:szCs w:val="24"/>
        </w:rPr>
        <w:t>.</w:t>
      </w:r>
      <w:r w:rsidR="00A21031" w:rsidRPr="007D7CBA">
        <w:rPr>
          <w:rFonts w:ascii="DejaVu Serif" w:hAnsi="DejaVu Serif"/>
          <w:sz w:val="24"/>
          <w:szCs w:val="24"/>
        </w:rPr>
        <w:t xml:space="preserve"> Sr.</w:t>
      </w:r>
      <w:r w:rsidR="0068032D" w:rsidRPr="007D7CBA">
        <w:rPr>
          <w:rFonts w:ascii="DejaVu Serif" w:hAnsi="DejaVu Serif"/>
          <w:sz w:val="24"/>
          <w:szCs w:val="24"/>
        </w:rPr>
        <w:t xml:space="preserve"> </w:t>
      </w:r>
      <w:r w:rsidR="00A21031" w:rsidRPr="007D7CBA">
        <w:rPr>
          <w:rFonts w:ascii="DejaVu Serif" w:hAnsi="DejaVu Serif"/>
          <w:sz w:val="24"/>
          <w:szCs w:val="24"/>
        </w:rPr>
        <w:t>D.</w:t>
      </w:r>
      <w:r w:rsidR="007D7CBA" w:rsidRPr="007D7CBA">
        <w:rPr>
          <w:rFonts w:ascii="DejaVu Serif" w:hAnsi="DejaVu Serif"/>
          <w:sz w:val="24"/>
          <w:szCs w:val="24"/>
        </w:rPr>
        <w:t xml:space="preserve"> Javier García Jiménez</w:t>
      </w:r>
      <w:r w:rsidRPr="007D7CBA">
        <w:rPr>
          <w:rFonts w:ascii="DejaVu Serif" w:hAnsi="DejaVu Serif"/>
          <w:sz w:val="24"/>
          <w:szCs w:val="24"/>
        </w:rPr>
        <w:t xml:space="preserve">, adscrito </w:t>
      </w:r>
      <w:r w:rsidR="00A21031" w:rsidRPr="007D7CBA">
        <w:rPr>
          <w:rFonts w:ascii="DejaVu Serif" w:hAnsi="DejaVu Serif"/>
          <w:sz w:val="24"/>
          <w:szCs w:val="24"/>
        </w:rPr>
        <w:t xml:space="preserve">al Grupo Parlamentario </w:t>
      </w:r>
      <w:r w:rsidR="007D7CBA" w:rsidRPr="007D7CBA">
        <w:rPr>
          <w:rFonts w:ascii="DejaVu Serif" w:hAnsi="DejaVu Serif"/>
          <w:sz w:val="24"/>
          <w:szCs w:val="24"/>
        </w:rPr>
        <w:t>Partido Popular</w:t>
      </w:r>
      <w:r w:rsidRPr="007D7CBA">
        <w:rPr>
          <w:rFonts w:ascii="DejaVu Serif" w:hAnsi="DejaVu Serif"/>
          <w:sz w:val="24"/>
          <w:szCs w:val="24"/>
        </w:rPr>
        <w:t xml:space="preserve">, sobre </w:t>
      </w:r>
      <w:r w:rsidR="007D7CBA" w:rsidRPr="007D7CBA">
        <w:rPr>
          <w:rFonts w:ascii="DejaVu Serif" w:hAnsi="DejaVu Serif"/>
          <w:sz w:val="24"/>
          <w:szCs w:val="24"/>
        </w:rPr>
        <w:t xml:space="preserve">Inversión para el transporte interurbano en los presupuestos de 2024 </w:t>
      </w:r>
      <w:r w:rsidR="0028263D" w:rsidRPr="007D7CBA">
        <w:rPr>
          <w:rFonts w:ascii="DejaVu Serif" w:hAnsi="DejaVu Serif"/>
          <w:sz w:val="24"/>
          <w:szCs w:val="24"/>
        </w:rPr>
        <w:t>(11-24</w:t>
      </w:r>
      <w:r w:rsidR="0068032D" w:rsidRPr="007D7CBA">
        <w:rPr>
          <w:rFonts w:ascii="DejaVu Serif" w:hAnsi="DejaVu Serif"/>
          <w:sz w:val="24"/>
          <w:szCs w:val="24"/>
        </w:rPr>
        <w:t>/PES-00</w:t>
      </w:r>
      <w:r w:rsidR="007D7CBA" w:rsidRPr="007D7CBA">
        <w:rPr>
          <w:rFonts w:ascii="DejaVu Serif" w:hAnsi="DejaVu Serif"/>
          <w:sz w:val="24"/>
          <w:szCs w:val="24"/>
        </w:rPr>
        <w:t>117</w:t>
      </w:r>
      <w:r w:rsidRPr="007D7CBA">
        <w:rPr>
          <w:rFonts w:ascii="DejaVu Serif" w:hAnsi="DejaVu Serif"/>
          <w:sz w:val="24"/>
          <w:szCs w:val="24"/>
        </w:rPr>
        <w:t xml:space="preserve">), </w:t>
      </w:r>
      <w:r w:rsidR="007D7CBA" w:rsidRPr="007D7CBA">
        <w:rPr>
          <w:rFonts w:ascii="DejaVu Serif" w:hAnsi="DejaVu Serif" w:cs="Verdana"/>
          <w:bCs/>
          <w:sz w:val="24"/>
          <w:szCs w:val="24"/>
        </w:rPr>
        <w:t>¿</w:t>
      </w:r>
      <w:r w:rsidR="004F5AA6">
        <w:rPr>
          <w:rFonts w:ascii="DejaVu Serif" w:hAnsi="DejaVu Serif" w:cs="Verdana"/>
          <w:bCs/>
          <w:sz w:val="24"/>
          <w:szCs w:val="24"/>
        </w:rPr>
        <w:t>l</w:t>
      </w:r>
      <w:r w:rsidR="007D7CBA" w:rsidRPr="007D7CBA">
        <w:rPr>
          <w:rFonts w:ascii="DejaVu Serif" w:hAnsi="DejaVu Serif" w:cs="Verdana"/>
          <w:bCs/>
          <w:sz w:val="24"/>
          <w:szCs w:val="24"/>
        </w:rPr>
        <w:t>e parece suficiente al Gobierno de Navarra la inversión realizada en los presupuestos de 2024 para el transporte interurbano?</w:t>
      </w:r>
      <w:r w:rsidR="004F5AA6">
        <w:rPr>
          <w:rFonts w:ascii="DejaVu Serif" w:hAnsi="DejaVu Serif" w:cs="CIDFont+F3"/>
          <w:sz w:val="24"/>
          <w:szCs w:val="24"/>
          <w:lang w:eastAsia="es-ES_tradnl"/>
        </w:rPr>
        <w:t>,</w:t>
      </w:r>
      <w:r w:rsidR="0068032D" w:rsidRPr="007D7CBA">
        <w:rPr>
          <w:rFonts w:ascii="DejaVu Serif" w:hAnsi="DejaVu Serif"/>
          <w:sz w:val="24"/>
          <w:szCs w:val="24"/>
        </w:rPr>
        <w:t xml:space="preserve"> </w:t>
      </w:r>
      <w:r w:rsidRPr="007D7CBA">
        <w:rPr>
          <w:rFonts w:ascii="DejaVu Serif" w:hAnsi="DejaVu Serif"/>
          <w:sz w:val="24"/>
          <w:szCs w:val="24"/>
        </w:rPr>
        <w:t>informa lo siguiente:</w:t>
      </w:r>
    </w:p>
    <w:p w14:paraId="1CD7E0A8" w14:textId="77777777" w:rsidR="007D7CBA" w:rsidRPr="007D7CBA" w:rsidRDefault="007D7CBA" w:rsidP="004F5AA6">
      <w:pPr>
        <w:spacing w:line="360" w:lineRule="auto"/>
        <w:jc w:val="both"/>
        <w:rPr>
          <w:rFonts w:ascii="DejaVu Serif" w:hAnsi="DejaVu Serif"/>
          <w:sz w:val="24"/>
          <w:szCs w:val="24"/>
        </w:rPr>
      </w:pPr>
      <w:r>
        <w:rPr>
          <w:rFonts w:ascii="DejaVu Serif" w:hAnsi="DejaVu Serif"/>
          <w:sz w:val="24"/>
          <w:szCs w:val="24"/>
        </w:rPr>
        <w:t>L</w:t>
      </w:r>
      <w:r w:rsidRPr="007D7CBA">
        <w:rPr>
          <w:rFonts w:ascii="DejaVu Serif" w:hAnsi="DejaVu Serif"/>
          <w:sz w:val="24"/>
          <w:szCs w:val="24"/>
        </w:rPr>
        <w:t xml:space="preserve">a dotación del Gobierno de Navarra al Transporte público de viajeros ha sido </w:t>
      </w:r>
      <w:r w:rsidR="001A26B3">
        <w:rPr>
          <w:rFonts w:ascii="DejaVu Serif" w:hAnsi="DejaVu Serif"/>
          <w:sz w:val="24"/>
          <w:szCs w:val="24"/>
        </w:rPr>
        <w:t>históricamente</w:t>
      </w:r>
      <w:r>
        <w:rPr>
          <w:rFonts w:ascii="DejaVu Serif" w:hAnsi="DejaVu Serif"/>
          <w:sz w:val="24"/>
          <w:szCs w:val="24"/>
        </w:rPr>
        <w:t xml:space="preserve"> insuficiente y, por eso, este departamento está trabajando </w:t>
      </w:r>
      <w:r w:rsidRPr="007D7CBA">
        <w:rPr>
          <w:rFonts w:ascii="DejaVu Serif" w:hAnsi="DejaVu Serif"/>
          <w:sz w:val="24"/>
          <w:szCs w:val="24"/>
        </w:rPr>
        <w:t>desde la anterior legislatura por mejorar di</w:t>
      </w:r>
      <w:r>
        <w:rPr>
          <w:rFonts w:ascii="DejaVu Serif" w:hAnsi="DejaVu Serif"/>
          <w:sz w:val="24"/>
          <w:szCs w:val="24"/>
        </w:rPr>
        <w:t>cha dotación económica además de</w:t>
      </w:r>
      <w:r w:rsidRPr="007D7CBA">
        <w:rPr>
          <w:rFonts w:ascii="DejaVu Serif" w:hAnsi="DejaVu Serif"/>
          <w:sz w:val="24"/>
          <w:szCs w:val="24"/>
        </w:rPr>
        <w:t xml:space="preserve"> los servicios de transporte.</w:t>
      </w:r>
    </w:p>
    <w:p w14:paraId="20D24C20" w14:textId="77777777" w:rsidR="007D7CBA" w:rsidRDefault="007D7CBA" w:rsidP="004F5AA6">
      <w:pPr>
        <w:spacing w:line="360" w:lineRule="auto"/>
        <w:jc w:val="both"/>
        <w:rPr>
          <w:rFonts w:ascii="DejaVu Serif" w:hAnsi="DejaVu Serif"/>
          <w:sz w:val="24"/>
          <w:szCs w:val="24"/>
        </w:rPr>
      </w:pPr>
      <w:r>
        <w:rPr>
          <w:rFonts w:ascii="DejaVu Serif" w:hAnsi="DejaVu Serif"/>
          <w:sz w:val="24"/>
          <w:szCs w:val="24"/>
        </w:rPr>
        <w:t xml:space="preserve">Esta es la inversión realizada en el transporte público interurbano de Navarra por años, en la que se constata el incremento realizado por el actual Ejecutivo Foral desde la pasada legislatura: </w:t>
      </w:r>
    </w:p>
    <w:tbl>
      <w:tblPr>
        <w:tblW w:w="3200" w:type="dxa"/>
        <w:jc w:val="center"/>
        <w:tblCellMar>
          <w:left w:w="70" w:type="dxa"/>
          <w:right w:w="70" w:type="dxa"/>
        </w:tblCellMar>
        <w:tblLook w:val="04A0" w:firstRow="1" w:lastRow="0" w:firstColumn="1" w:lastColumn="0" w:noHBand="0" w:noVBand="1"/>
      </w:tblPr>
      <w:tblGrid>
        <w:gridCol w:w="1200"/>
        <w:gridCol w:w="2000"/>
      </w:tblGrid>
      <w:tr w:rsidR="007D7CBA" w:rsidRPr="00A17824" w14:paraId="7F089D91" w14:textId="77777777" w:rsidTr="00447676">
        <w:trPr>
          <w:trHeight w:val="855"/>
          <w:jc w:val="center"/>
        </w:trPr>
        <w:tc>
          <w:tcPr>
            <w:tcW w:w="1200" w:type="dxa"/>
            <w:tcBorders>
              <w:top w:val="nil"/>
              <w:left w:val="nil"/>
              <w:bottom w:val="nil"/>
              <w:right w:val="nil"/>
            </w:tcBorders>
            <w:shd w:val="clear" w:color="auto" w:fill="auto"/>
            <w:noWrap/>
            <w:vAlign w:val="bottom"/>
            <w:hideMark/>
          </w:tcPr>
          <w:p w14:paraId="3EBF18DA" w14:textId="77777777" w:rsidR="007D7CBA" w:rsidRPr="00A17824" w:rsidRDefault="007D7CBA" w:rsidP="00601AC1">
            <w:pPr>
              <w:rPr>
                <w:sz w:val="24"/>
                <w:szCs w:val="24"/>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949FF" w14:textId="77777777" w:rsidR="007D7CBA" w:rsidRPr="00A17824" w:rsidRDefault="007D7CBA" w:rsidP="00601AC1">
            <w:pPr>
              <w:jc w:val="center"/>
              <w:rPr>
                <w:rFonts w:ascii="Calibri" w:hAnsi="Calibri" w:cs="Calibri"/>
                <w:b/>
                <w:bCs/>
                <w:color w:val="000000"/>
              </w:rPr>
            </w:pPr>
            <w:r w:rsidRPr="00A17824">
              <w:rPr>
                <w:rFonts w:ascii="Calibri" w:hAnsi="Calibri" w:cs="Calibri"/>
                <w:b/>
                <w:bCs/>
                <w:color w:val="000000"/>
              </w:rPr>
              <w:t>IMPORTE TRANSPORTE INTERURBANO</w:t>
            </w:r>
          </w:p>
        </w:tc>
      </w:tr>
      <w:tr w:rsidR="007D7CBA" w:rsidRPr="00A17824" w14:paraId="55E50C9F" w14:textId="77777777" w:rsidTr="0044767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AD07"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2014</w:t>
            </w:r>
          </w:p>
        </w:tc>
        <w:tc>
          <w:tcPr>
            <w:tcW w:w="2000" w:type="dxa"/>
            <w:tcBorders>
              <w:top w:val="nil"/>
              <w:left w:val="nil"/>
              <w:bottom w:val="single" w:sz="4" w:space="0" w:color="auto"/>
              <w:right w:val="single" w:sz="4" w:space="0" w:color="auto"/>
            </w:tcBorders>
            <w:shd w:val="clear" w:color="auto" w:fill="auto"/>
            <w:noWrap/>
            <w:vAlign w:val="bottom"/>
            <w:hideMark/>
          </w:tcPr>
          <w:p w14:paraId="57A7A801"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1.415.665,27</w:t>
            </w:r>
          </w:p>
        </w:tc>
      </w:tr>
      <w:tr w:rsidR="007D7CBA" w:rsidRPr="00A17824" w14:paraId="67818094"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221CEE"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2015</w:t>
            </w:r>
          </w:p>
        </w:tc>
        <w:tc>
          <w:tcPr>
            <w:tcW w:w="2000" w:type="dxa"/>
            <w:tcBorders>
              <w:top w:val="nil"/>
              <w:left w:val="nil"/>
              <w:bottom w:val="single" w:sz="4" w:space="0" w:color="auto"/>
              <w:right w:val="single" w:sz="4" w:space="0" w:color="auto"/>
            </w:tcBorders>
            <w:shd w:val="clear" w:color="auto" w:fill="auto"/>
            <w:noWrap/>
            <w:vAlign w:val="bottom"/>
            <w:hideMark/>
          </w:tcPr>
          <w:p w14:paraId="6ABCC940"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1.560.346,15</w:t>
            </w:r>
          </w:p>
        </w:tc>
      </w:tr>
      <w:tr w:rsidR="007D7CBA" w:rsidRPr="00A17824" w14:paraId="36A75E83"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2E8FEB"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2016</w:t>
            </w:r>
          </w:p>
        </w:tc>
        <w:tc>
          <w:tcPr>
            <w:tcW w:w="2000" w:type="dxa"/>
            <w:tcBorders>
              <w:top w:val="nil"/>
              <w:left w:val="nil"/>
              <w:bottom w:val="single" w:sz="4" w:space="0" w:color="auto"/>
              <w:right w:val="single" w:sz="4" w:space="0" w:color="auto"/>
            </w:tcBorders>
            <w:shd w:val="clear" w:color="auto" w:fill="auto"/>
            <w:noWrap/>
            <w:vAlign w:val="bottom"/>
            <w:hideMark/>
          </w:tcPr>
          <w:p w14:paraId="0B5428A1"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1.506.073,20</w:t>
            </w:r>
          </w:p>
        </w:tc>
      </w:tr>
      <w:tr w:rsidR="007D7CBA" w:rsidRPr="00A17824" w14:paraId="7802A651"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E1A001"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2017</w:t>
            </w:r>
          </w:p>
        </w:tc>
        <w:tc>
          <w:tcPr>
            <w:tcW w:w="2000" w:type="dxa"/>
            <w:tcBorders>
              <w:top w:val="nil"/>
              <w:left w:val="nil"/>
              <w:bottom w:val="single" w:sz="4" w:space="0" w:color="auto"/>
              <w:right w:val="single" w:sz="4" w:space="0" w:color="auto"/>
            </w:tcBorders>
            <w:shd w:val="clear" w:color="auto" w:fill="auto"/>
            <w:noWrap/>
            <w:vAlign w:val="bottom"/>
            <w:hideMark/>
          </w:tcPr>
          <w:p w14:paraId="63C42D17"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1.676.798,39</w:t>
            </w:r>
          </w:p>
        </w:tc>
      </w:tr>
      <w:tr w:rsidR="007D7CBA" w:rsidRPr="00A17824" w14:paraId="70FB187C"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B35EE6"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2018</w:t>
            </w:r>
          </w:p>
        </w:tc>
        <w:tc>
          <w:tcPr>
            <w:tcW w:w="2000" w:type="dxa"/>
            <w:tcBorders>
              <w:top w:val="nil"/>
              <w:left w:val="nil"/>
              <w:bottom w:val="single" w:sz="4" w:space="0" w:color="auto"/>
              <w:right w:val="single" w:sz="4" w:space="0" w:color="auto"/>
            </w:tcBorders>
            <w:shd w:val="clear" w:color="auto" w:fill="auto"/>
            <w:noWrap/>
            <w:vAlign w:val="bottom"/>
            <w:hideMark/>
          </w:tcPr>
          <w:p w14:paraId="344C5F91"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1.668.211,38</w:t>
            </w:r>
          </w:p>
        </w:tc>
      </w:tr>
      <w:tr w:rsidR="007D7CBA" w:rsidRPr="00A17824" w14:paraId="7222C3C2"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E752F1"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2019</w:t>
            </w:r>
          </w:p>
        </w:tc>
        <w:tc>
          <w:tcPr>
            <w:tcW w:w="2000" w:type="dxa"/>
            <w:tcBorders>
              <w:top w:val="nil"/>
              <w:left w:val="nil"/>
              <w:bottom w:val="single" w:sz="4" w:space="0" w:color="auto"/>
              <w:right w:val="single" w:sz="4" w:space="0" w:color="auto"/>
            </w:tcBorders>
            <w:shd w:val="clear" w:color="auto" w:fill="auto"/>
            <w:noWrap/>
            <w:vAlign w:val="bottom"/>
            <w:hideMark/>
          </w:tcPr>
          <w:p w14:paraId="2465D82C"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2.104.585,90</w:t>
            </w:r>
          </w:p>
        </w:tc>
      </w:tr>
      <w:tr w:rsidR="007D7CBA" w:rsidRPr="00A17824" w14:paraId="69083D74"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BCD706"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2020</w:t>
            </w:r>
          </w:p>
        </w:tc>
        <w:tc>
          <w:tcPr>
            <w:tcW w:w="2000" w:type="dxa"/>
            <w:tcBorders>
              <w:top w:val="nil"/>
              <w:left w:val="nil"/>
              <w:bottom w:val="single" w:sz="4" w:space="0" w:color="auto"/>
              <w:right w:val="single" w:sz="4" w:space="0" w:color="auto"/>
            </w:tcBorders>
            <w:shd w:val="clear" w:color="auto" w:fill="auto"/>
            <w:noWrap/>
            <w:vAlign w:val="bottom"/>
            <w:hideMark/>
          </w:tcPr>
          <w:p w14:paraId="7991CA3B"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3.143.810,43</w:t>
            </w:r>
          </w:p>
        </w:tc>
      </w:tr>
      <w:tr w:rsidR="007D7CBA" w:rsidRPr="00A17824" w14:paraId="7A77820E"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2A8D70"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2021</w:t>
            </w:r>
          </w:p>
        </w:tc>
        <w:tc>
          <w:tcPr>
            <w:tcW w:w="2000" w:type="dxa"/>
            <w:tcBorders>
              <w:top w:val="nil"/>
              <w:left w:val="nil"/>
              <w:bottom w:val="single" w:sz="4" w:space="0" w:color="auto"/>
              <w:right w:val="single" w:sz="4" w:space="0" w:color="auto"/>
            </w:tcBorders>
            <w:shd w:val="clear" w:color="auto" w:fill="auto"/>
            <w:noWrap/>
            <w:vAlign w:val="bottom"/>
            <w:hideMark/>
          </w:tcPr>
          <w:p w14:paraId="0780FD06"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3.822.149,52</w:t>
            </w:r>
          </w:p>
        </w:tc>
      </w:tr>
      <w:tr w:rsidR="007D7CBA" w:rsidRPr="00A17824" w14:paraId="0EB14701"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C539BD"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2022</w:t>
            </w:r>
          </w:p>
        </w:tc>
        <w:tc>
          <w:tcPr>
            <w:tcW w:w="2000" w:type="dxa"/>
            <w:tcBorders>
              <w:top w:val="nil"/>
              <w:left w:val="nil"/>
              <w:bottom w:val="single" w:sz="4" w:space="0" w:color="auto"/>
              <w:right w:val="single" w:sz="4" w:space="0" w:color="auto"/>
            </w:tcBorders>
            <w:shd w:val="clear" w:color="auto" w:fill="auto"/>
            <w:noWrap/>
            <w:vAlign w:val="bottom"/>
            <w:hideMark/>
          </w:tcPr>
          <w:p w14:paraId="0A44DBCF"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3.118.930,47</w:t>
            </w:r>
          </w:p>
        </w:tc>
      </w:tr>
      <w:tr w:rsidR="007D7CBA" w:rsidRPr="00A17824" w14:paraId="318AF828"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FDAAAF"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2023</w:t>
            </w:r>
          </w:p>
        </w:tc>
        <w:tc>
          <w:tcPr>
            <w:tcW w:w="2000" w:type="dxa"/>
            <w:tcBorders>
              <w:top w:val="nil"/>
              <w:left w:val="nil"/>
              <w:bottom w:val="single" w:sz="4" w:space="0" w:color="auto"/>
              <w:right w:val="single" w:sz="4" w:space="0" w:color="auto"/>
            </w:tcBorders>
            <w:shd w:val="clear" w:color="auto" w:fill="auto"/>
            <w:noWrap/>
            <w:vAlign w:val="bottom"/>
            <w:hideMark/>
          </w:tcPr>
          <w:p w14:paraId="3B89D3B1" w14:textId="77777777" w:rsidR="007D7CBA" w:rsidRPr="00A17824" w:rsidRDefault="007D7CBA" w:rsidP="00601AC1">
            <w:pPr>
              <w:jc w:val="center"/>
              <w:rPr>
                <w:rFonts w:ascii="Calibri" w:hAnsi="Calibri" w:cs="Calibri"/>
                <w:color w:val="000000"/>
              </w:rPr>
            </w:pPr>
            <w:r w:rsidRPr="00A17824">
              <w:rPr>
                <w:rFonts w:ascii="Calibri" w:hAnsi="Calibri" w:cs="Calibri"/>
                <w:color w:val="000000"/>
              </w:rPr>
              <w:t>4.938.665,71</w:t>
            </w:r>
          </w:p>
        </w:tc>
      </w:tr>
      <w:tr w:rsidR="007D7CBA" w:rsidRPr="00A17824" w14:paraId="6A85D6BF"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5EDB9E" w14:textId="77777777" w:rsidR="007D7CBA" w:rsidRPr="00A17824" w:rsidRDefault="007D7CBA" w:rsidP="00601AC1">
            <w:pPr>
              <w:jc w:val="right"/>
              <w:rPr>
                <w:rFonts w:ascii="Calibri" w:hAnsi="Calibri" w:cs="Calibri"/>
                <w:b/>
                <w:bCs/>
                <w:color w:val="000000"/>
              </w:rPr>
            </w:pPr>
            <w:r w:rsidRPr="00A17824">
              <w:rPr>
                <w:rFonts w:ascii="Calibri" w:hAnsi="Calibri" w:cs="Calibri"/>
                <w:b/>
                <w:bCs/>
                <w:color w:val="000000"/>
              </w:rPr>
              <w:t>TOTAL</w:t>
            </w:r>
          </w:p>
        </w:tc>
        <w:tc>
          <w:tcPr>
            <w:tcW w:w="2000" w:type="dxa"/>
            <w:tcBorders>
              <w:top w:val="nil"/>
              <w:left w:val="nil"/>
              <w:bottom w:val="single" w:sz="4" w:space="0" w:color="auto"/>
              <w:right w:val="single" w:sz="4" w:space="0" w:color="auto"/>
            </w:tcBorders>
            <w:shd w:val="clear" w:color="auto" w:fill="auto"/>
            <w:noWrap/>
            <w:vAlign w:val="bottom"/>
            <w:hideMark/>
          </w:tcPr>
          <w:p w14:paraId="411C0202" w14:textId="77777777" w:rsidR="007D7CBA" w:rsidRPr="00A17824" w:rsidRDefault="007D7CBA" w:rsidP="00601AC1">
            <w:pPr>
              <w:jc w:val="center"/>
              <w:rPr>
                <w:rFonts w:ascii="Calibri" w:hAnsi="Calibri" w:cs="Calibri"/>
                <w:b/>
                <w:bCs/>
                <w:color w:val="000000"/>
              </w:rPr>
            </w:pPr>
            <w:r w:rsidRPr="00A17824">
              <w:rPr>
                <w:rFonts w:ascii="Calibri" w:hAnsi="Calibri" w:cs="Calibri"/>
                <w:b/>
                <w:bCs/>
                <w:color w:val="000000"/>
              </w:rPr>
              <w:t>24.955.236,42</w:t>
            </w:r>
          </w:p>
        </w:tc>
      </w:tr>
    </w:tbl>
    <w:p w14:paraId="42E3BC0B" w14:textId="77777777" w:rsidR="00632A99" w:rsidRPr="002C4D13" w:rsidRDefault="00632A99" w:rsidP="00632A99">
      <w:pPr>
        <w:spacing w:line="360" w:lineRule="auto"/>
        <w:jc w:val="both"/>
        <w:rPr>
          <w:rFonts w:ascii="DejaVu Serif Condensed" w:hAnsi="DejaVu Serif Condensed"/>
          <w:sz w:val="24"/>
          <w:szCs w:val="24"/>
        </w:rPr>
      </w:pPr>
    </w:p>
    <w:p w14:paraId="68738961" w14:textId="56E7DA9F" w:rsidR="004F5AA6" w:rsidRDefault="00632A99" w:rsidP="004F5AA6">
      <w:pPr>
        <w:spacing w:line="360" w:lineRule="auto"/>
        <w:jc w:val="both"/>
        <w:rPr>
          <w:rFonts w:ascii="DejaVu Serif" w:hAnsi="DejaVu Serif"/>
          <w:sz w:val="24"/>
          <w:szCs w:val="24"/>
        </w:rPr>
      </w:pPr>
      <w:r w:rsidRPr="002C4D13">
        <w:rPr>
          <w:rFonts w:ascii="DejaVu Serif Condensed" w:hAnsi="DejaVu Serif Condensed"/>
          <w:sz w:val="24"/>
          <w:szCs w:val="24"/>
        </w:rPr>
        <w:t>Es cuanto informo en cumplimiento de lo dispuesto en el artículo 215 del Reglamento del Parlamento d</w:t>
      </w:r>
      <w:r w:rsidR="00BA0C45">
        <w:rPr>
          <w:rFonts w:ascii="DejaVu Serif Condensed" w:hAnsi="DejaVu Serif Condensed"/>
          <w:sz w:val="24"/>
          <w:szCs w:val="24"/>
        </w:rPr>
        <w:t xml:space="preserve">e Navarra, </w:t>
      </w:r>
      <w:r w:rsidR="00BA0C45" w:rsidRPr="006E2BFE">
        <w:rPr>
          <w:rFonts w:ascii="DejaVu Serif" w:hAnsi="DejaVu Serif" w:cs="Arial"/>
          <w:sz w:val="24"/>
          <w:szCs w:val="24"/>
        </w:rPr>
        <w:t>señalando que</w:t>
      </w:r>
      <w:r w:rsidR="00BA0C45">
        <w:rPr>
          <w:rFonts w:ascii="DejaVu Serif" w:hAnsi="DejaVu Serif" w:cs="Arial"/>
          <w:sz w:val="24"/>
          <w:szCs w:val="24"/>
        </w:rPr>
        <w:t>,</w:t>
      </w:r>
      <w:r w:rsidR="00BA0C45" w:rsidRPr="006E2BFE">
        <w:rPr>
          <w:rFonts w:ascii="DejaVu Serif" w:hAnsi="DejaVu Serif" w:cs="Arial"/>
          <w:sz w:val="24"/>
          <w:szCs w:val="24"/>
        </w:rPr>
        <w:t xml:space="preserve"> en virtud de lo establecido en la legislación de protección de datos, únicamente se podrá u</w:t>
      </w:r>
      <w:r w:rsidR="00BA0C45">
        <w:rPr>
          <w:rFonts w:ascii="DejaVu Serif" w:hAnsi="DejaVu Serif" w:cs="Arial"/>
          <w:sz w:val="24"/>
          <w:szCs w:val="24"/>
        </w:rPr>
        <w:t xml:space="preserve">tilizar el contenido </w:t>
      </w:r>
      <w:r w:rsidR="00BA0C45" w:rsidRPr="006E2BFE">
        <w:rPr>
          <w:rFonts w:ascii="DejaVu Serif" w:hAnsi="DejaVu Serif" w:cs="Arial"/>
          <w:sz w:val="24"/>
          <w:szCs w:val="24"/>
        </w:rPr>
        <w:t xml:space="preserve">que le ha sido </w:t>
      </w:r>
      <w:r w:rsidR="00BA0C45" w:rsidRPr="00BA0C45">
        <w:rPr>
          <w:rFonts w:ascii="DejaVu Serif" w:hAnsi="DejaVu Serif" w:cs="Arial"/>
          <w:sz w:val="24"/>
          <w:szCs w:val="24"/>
        </w:rPr>
        <w:t xml:space="preserve">entregado, para los fines previstos en el artículo 14 del Reglamento del Parlamento de Navarra, estando obligado a la observancia de lo establecido en la </w:t>
      </w:r>
      <w:r w:rsidR="00BA0C45" w:rsidRPr="00BA0C45">
        <w:rPr>
          <w:rFonts w:ascii="DejaVu Serif" w:hAnsi="DejaVu Serif"/>
          <w:sz w:val="24"/>
          <w:szCs w:val="24"/>
        </w:rPr>
        <w:t>Ley Orgánica 3/2018, de 5 de diciembre de protección de datos personales y garantía de los derechos digitales</w:t>
      </w:r>
      <w:r w:rsidR="002F7362">
        <w:rPr>
          <w:rFonts w:ascii="DejaVu Serif" w:hAnsi="DejaVu Serif"/>
          <w:sz w:val="24"/>
          <w:szCs w:val="24"/>
        </w:rPr>
        <w:t>.</w:t>
      </w:r>
    </w:p>
    <w:p w14:paraId="1512722D" w14:textId="6E8E6988" w:rsidR="00632A99" w:rsidRPr="004F5AA6" w:rsidRDefault="00632A99" w:rsidP="004F5AA6">
      <w:pPr>
        <w:spacing w:line="360" w:lineRule="auto"/>
        <w:jc w:val="both"/>
        <w:rPr>
          <w:rFonts w:ascii="DejaVu Serif" w:hAnsi="DejaVu Serif"/>
          <w:sz w:val="24"/>
          <w:szCs w:val="24"/>
        </w:rPr>
      </w:pPr>
      <w:r w:rsidRPr="002C4D13">
        <w:rPr>
          <w:rFonts w:ascii="DejaVu Serif Condensed" w:hAnsi="DejaVu Serif Condensed"/>
          <w:sz w:val="24"/>
          <w:szCs w:val="24"/>
        </w:rPr>
        <w:t>Pamplona-</w:t>
      </w:r>
      <w:proofErr w:type="spellStart"/>
      <w:r w:rsidRPr="002C4D13">
        <w:rPr>
          <w:rFonts w:ascii="DejaVu Serif Condensed" w:hAnsi="DejaVu Serif Condensed"/>
          <w:sz w:val="24"/>
          <w:szCs w:val="24"/>
        </w:rPr>
        <w:t>Iruñea</w:t>
      </w:r>
      <w:proofErr w:type="spellEnd"/>
      <w:r w:rsidRPr="002C4D13">
        <w:rPr>
          <w:rFonts w:ascii="DejaVu Serif Condensed" w:hAnsi="DejaVu Serif Condensed"/>
          <w:sz w:val="24"/>
          <w:szCs w:val="24"/>
        </w:rPr>
        <w:t xml:space="preserve">, </w:t>
      </w:r>
      <w:r w:rsidR="00447676">
        <w:rPr>
          <w:rFonts w:ascii="DejaVu Serif Condensed" w:hAnsi="DejaVu Serif Condensed"/>
          <w:sz w:val="24"/>
          <w:szCs w:val="24"/>
        </w:rPr>
        <w:t>25</w:t>
      </w:r>
      <w:r w:rsidR="000C02BB">
        <w:rPr>
          <w:rFonts w:ascii="DejaVu Serif Condensed" w:hAnsi="DejaVu Serif Condensed"/>
          <w:sz w:val="24"/>
          <w:szCs w:val="24"/>
        </w:rPr>
        <w:t xml:space="preserve"> de marzo de 2024</w:t>
      </w:r>
    </w:p>
    <w:p w14:paraId="08E850D2" w14:textId="10CEA260" w:rsidR="00A2145B" w:rsidRPr="0081570A" w:rsidRDefault="004F5AA6" w:rsidP="0081570A">
      <w:pPr>
        <w:spacing w:line="360" w:lineRule="auto"/>
        <w:rPr>
          <w:rFonts w:ascii="DejaVu Serif Condensed" w:hAnsi="DejaVu Serif Condensed"/>
          <w:sz w:val="24"/>
          <w:szCs w:val="24"/>
        </w:rPr>
      </w:pPr>
      <w:r>
        <w:rPr>
          <w:rFonts w:ascii="DejaVu Serif Condensed" w:hAnsi="DejaVu Serif Condensed"/>
          <w:sz w:val="24"/>
          <w:szCs w:val="24"/>
        </w:rPr>
        <w:lastRenderedPageBreak/>
        <w:t>El Consejero</w:t>
      </w:r>
      <w:r w:rsidRPr="002C4D13">
        <w:rPr>
          <w:rFonts w:ascii="DejaVu Serif Condensed" w:hAnsi="DejaVu Serif Condensed"/>
          <w:sz w:val="24"/>
          <w:szCs w:val="24"/>
        </w:rPr>
        <w:t xml:space="preserve"> </w:t>
      </w:r>
      <w:r>
        <w:rPr>
          <w:rFonts w:ascii="DejaVu Serif Condensed" w:hAnsi="DejaVu Serif Condensed"/>
          <w:sz w:val="24"/>
          <w:szCs w:val="24"/>
        </w:rPr>
        <w:t>d</w:t>
      </w:r>
      <w:r w:rsidRPr="002C4D13">
        <w:rPr>
          <w:rFonts w:ascii="DejaVu Serif Condensed" w:hAnsi="DejaVu Serif Condensed"/>
          <w:sz w:val="24"/>
          <w:szCs w:val="24"/>
        </w:rPr>
        <w:t xml:space="preserve">e </w:t>
      </w:r>
      <w:r>
        <w:rPr>
          <w:rFonts w:ascii="DejaVu Serif Condensed" w:hAnsi="DejaVu Serif Condensed"/>
          <w:sz w:val="24"/>
          <w:szCs w:val="24"/>
        </w:rPr>
        <w:t xml:space="preserve">Cohesión Territorial: </w:t>
      </w:r>
      <w:r w:rsidR="00632A99">
        <w:rPr>
          <w:rFonts w:ascii="DejaVu Serif Condensed" w:hAnsi="DejaVu Serif Condensed"/>
          <w:sz w:val="24"/>
          <w:szCs w:val="24"/>
        </w:rPr>
        <w:t>Óscar Chivite Cornago</w:t>
      </w:r>
    </w:p>
    <w:sectPr w:rsidR="00A2145B" w:rsidRPr="0081570A" w:rsidSect="00156B19">
      <w:headerReference w:type="first" r:id="rId6"/>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C5BE" w14:textId="77777777" w:rsidR="00156B19" w:rsidRDefault="00156B19">
      <w:r>
        <w:separator/>
      </w:r>
    </w:p>
  </w:endnote>
  <w:endnote w:type="continuationSeparator" w:id="0">
    <w:p w14:paraId="4290B9D7" w14:textId="77777777" w:rsidR="00156B19" w:rsidRDefault="0015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DejaVu Serif">
    <w:altName w:val="Sylfaen"/>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E04CA" w14:textId="77777777" w:rsidR="00156B19" w:rsidRDefault="00156B19">
      <w:r>
        <w:separator/>
      </w:r>
    </w:p>
  </w:footnote>
  <w:footnote w:type="continuationSeparator" w:id="0">
    <w:p w14:paraId="456B8216" w14:textId="77777777" w:rsidR="00156B19" w:rsidRDefault="0015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C63F" w14:textId="696A83D0"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56B19"/>
    <w:rsid w:val="0016419F"/>
    <w:rsid w:val="00190AB4"/>
    <w:rsid w:val="00192064"/>
    <w:rsid w:val="001A26B3"/>
    <w:rsid w:val="00277C9A"/>
    <w:rsid w:val="0028263D"/>
    <w:rsid w:val="002F09C8"/>
    <w:rsid w:val="002F7362"/>
    <w:rsid w:val="0030264A"/>
    <w:rsid w:val="00365417"/>
    <w:rsid w:val="003A4FD0"/>
    <w:rsid w:val="003F1206"/>
    <w:rsid w:val="00447676"/>
    <w:rsid w:val="004F5AA6"/>
    <w:rsid w:val="00511892"/>
    <w:rsid w:val="005367EB"/>
    <w:rsid w:val="005B095B"/>
    <w:rsid w:val="00632A99"/>
    <w:rsid w:val="0068032D"/>
    <w:rsid w:val="00696F6F"/>
    <w:rsid w:val="006A5952"/>
    <w:rsid w:val="007018B0"/>
    <w:rsid w:val="00712A91"/>
    <w:rsid w:val="00793F61"/>
    <w:rsid w:val="00794754"/>
    <w:rsid w:val="007D7CBA"/>
    <w:rsid w:val="0081570A"/>
    <w:rsid w:val="0094242A"/>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A2943"/>
    <w:rsid w:val="00CB03BC"/>
    <w:rsid w:val="00CC1284"/>
    <w:rsid w:val="00D21BBF"/>
    <w:rsid w:val="00DF6784"/>
    <w:rsid w:val="00E51A02"/>
    <w:rsid w:val="00E728A8"/>
    <w:rsid w:val="00E8181E"/>
    <w:rsid w:val="00EC5374"/>
    <w:rsid w:val="00F037C2"/>
    <w:rsid w:val="00F344C7"/>
    <w:rsid w:val="00F6532D"/>
    <w:rsid w:val="00FC5ACA"/>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2AC8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12</cp:revision>
  <cp:lastPrinted>2015-10-05T06:52:00Z</cp:lastPrinted>
  <dcterms:created xsi:type="dcterms:W3CDTF">2024-03-22T11:28:00Z</dcterms:created>
  <dcterms:modified xsi:type="dcterms:W3CDTF">2024-05-21T11:37:00Z</dcterms:modified>
</cp:coreProperties>
</file>