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EA014" w14:textId="77777777" w:rsidR="00EF246B" w:rsidRPr="00EF246B" w:rsidRDefault="00EF246B" w:rsidP="00242764">
      <w:pPr>
        <w:pStyle w:val="Style"/>
        <w:spacing w:before="100" w:beforeAutospacing="1" w:after="200" w:line="276" w:lineRule="auto"/>
        <w:ind w:right="1298"/>
        <w:textAlignment w:val="baseline"/>
        <w:rPr>
          <w:rFonts w:ascii="Calibri" w:hAnsi="Calibri" w:cs="Calibri"/>
          <w:bCs/>
          <w:sz w:val="22"/>
          <w:szCs w:val="22"/>
        </w:rPr>
      </w:pPr>
      <w:r w:rsidRPr="00EF246B">
        <w:rPr>
          <w:rFonts w:ascii="Calibri" w:eastAsia="Arial" w:hAnsi="Calibri" w:cs="Calibri"/>
          <w:bCs/>
          <w:sz w:val="22"/>
          <w:szCs w:val="22"/>
        </w:rPr>
        <w:t>24PES-134</w:t>
      </w:r>
    </w:p>
    <w:p w14:paraId="2637A21E" w14:textId="49D5190B" w:rsidR="00375EA8" w:rsidRPr="00EF246B" w:rsidRDefault="00245715" w:rsidP="00E525FC">
      <w:pPr>
        <w:pStyle w:val="Style"/>
        <w:spacing w:before="100" w:beforeAutospacing="1" w:after="200" w:line="276" w:lineRule="auto"/>
        <w:jc w:val="both"/>
        <w:textAlignment w:val="baseline"/>
        <w:rPr>
          <w:rFonts w:ascii="Calibri" w:hAnsi="Calibri" w:cs="Calibri"/>
          <w:sz w:val="22"/>
          <w:szCs w:val="22"/>
        </w:rPr>
      </w:pPr>
      <w:r w:rsidRPr="00EF246B">
        <w:rPr>
          <w:rFonts w:ascii="Calibri" w:eastAsia="Arial" w:hAnsi="Calibri" w:cs="Calibri"/>
          <w:sz w:val="22"/>
          <w:szCs w:val="22"/>
        </w:rPr>
        <w:t xml:space="preserve">Don Miguel Bujanda Cirauqui, miembro de las Cortes de Navarra, adscrito al Grupo Parlamentario Unión del Pueblo Navarro (UPN), al amparo de lo dispuesto en el Reglamento de la Cámara, realiza la siguiente pregunta escrita al Gobierno de Navarra: </w:t>
      </w:r>
    </w:p>
    <w:p w14:paraId="7C35727E" w14:textId="3FA34871" w:rsidR="00EF246B" w:rsidRDefault="00245715" w:rsidP="00E525FC">
      <w:pPr>
        <w:pStyle w:val="Style"/>
        <w:spacing w:before="100" w:beforeAutospacing="1" w:after="200" w:line="276" w:lineRule="auto"/>
        <w:jc w:val="both"/>
        <w:textAlignment w:val="baseline"/>
        <w:rPr>
          <w:rFonts w:ascii="Calibri" w:hAnsi="Calibri" w:cs="Calibri"/>
          <w:sz w:val="22"/>
          <w:szCs w:val="22"/>
        </w:rPr>
      </w:pPr>
      <w:r w:rsidRPr="00EF246B">
        <w:rPr>
          <w:rFonts w:ascii="Calibri" w:eastAsia="Arial" w:hAnsi="Calibri" w:cs="Calibri"/>
          <w:sz w:val="22"/>
          <w:szCs w:val="22"/>
        </w:rPr>
        <w:t xml:space="preserve">Después de los análisis de las balsas de lixiviados con resultados </w:t>
      </w:r>
      <w:r w:rsidR="00242764">
        <w:rPr>
          <w:rFonts w:ascii="Calibri" w:eastAsia="Arial" w:hAnsi="Calibri" w:cs="Calibri"/>
          <w:sz w:val="22"/>
          <w:szCs w:val="22"/>
        </w:rPr>
        <w:t>“H</w:t>
      </w:r>
      <w:r w:rsidR="00242764" w:rsidRPr="00EF246B">
        <w:rPr>
          <w:rFonts w:ascii="Calibri" w:eastAsia="Arial" w:hAnsi="Calibri" w:cs="Calibri"/>
          <w:sz w:val="22"/>
          <w:szCs w:val="22"/>
        </w:rPr>
        <w:t>410 muy t</w:t>
      </w:r>
      <w:r w:rsidR="00242764">
        <w:rPr>
          <w:rFonts w:ascii="Calibri" w:eastAsia="Arial" w:hAnsi="Calibri" w:cs="Calibri"/>
          <w:sz w:val="22"/>
          <w:szCs w:val="22"/>
        </w:rPr>
        <w:t>ó</w:t>
      </w:r>
      <w:r w:rsidR="00242764" w:rsidRPr="00EF246B">
        <w:rPr>
          <w:rFonts w:ascii="Calibri" w:eastAsia="Arial" w:hAnsi="Calibri" w:cs="Calibri"/>
          <w:sz w:val="22"/>
          <w:szCs w:val="22"/>
        </w:rPr>
        <w:t>xico para los organismos acuáticos con efectos nocivos duraderos</w:t>
      </w:r>
      <w:r w:rsidR="00242764">
        <w:rPr>
          <w:rFonts w:ascii="Calibri" w:eastAsia="Arial" w:hAnsi="Calibri" w:cs="Calibri"/>
          <w:sz w:val="22"/>
          <w:szCs w:val="22"/>
        </w:rPr>
        <w:t>”</w:t>
      </w:r>
      <w:r w:rsidR="00242764" w:rsidRPr="00EF246B">
        <w:rPr>
          <w:rFonts w:ascii="Calibri" w:eastAsia="Arial" w:hAnsi="Calibri" w:cs="Calibri"/>
          <w:sz w:val="22"/>
          <w:szCs w:val="22"/>
        </w:rPr>
        <w:t xml:space="preserve"> </w:t>
      </w:r>
      <w:r w:rsidRPr="00EF246B">
        <w:rPr>
          <w:rFonts w:ascii="Calibri" w:eastAsia="Arial" w:hAnsi="Calibri" w:cs="Calibri"/>
          <w:sz w:val="22"/>
          <w:szCs w:val="22"/>
        </w:rPr>
        <w:t xml:space="preserve">en Ecofert Sansoain y </w:t>
      </w:r>
      <w:r w:rsidR="00EF246B">
        <w:rPr>
          <w:rFonts w:ascii="Calibri" w:eastAsia="Arial" w:hAnsi="Calibri" w:cs="Calibri"/>
          <w:sz w:val="22"/>
          <w:szCs w:val="22"/>
        </w:rPr>
        <w:t>“</w:t>
      </w:r>
      <w:r w:rsidRPr="00EF246B">
        <w:rPr>
          <w:rFonts w:ascii="Calibri" w:eastAsia="Arial" w:hAnsi="Calibri" w:cs="Calibri"/>
          <w:sz w:val="22"/>
          <w:szCs w:val="22"/>
        </w:rPr>
        <w:t xml:space="preserve">H411 </w:t>
      </w:r>
      <w:r w:rsidR="00242764" w:rsidRPr="00EF246B">
        <w:rPr>
          <w:rFonts w:ascii="Calibri" w:eastAsia="Arial" w:hAnsi="Calibri" w:cs="Calibri"/>
          <w:sz w:val="22"/>
          <w:szCs w:val="22"/>
        </w:rPr>
        <w:t>tóxico para los organismos acuáticos con efectos nocivos duraderos</w:t>
      </w:r>
      <w:r w:rsidR="00242764">
        <w:rPr>
          <w:rFonts w:ascii="Calibri" w:eastAsia="Arial" w:hAnsi="Calibri" w:cs="Calibri"/>
          <w:sz w:val="22"/>
          <w:szCs w:val="22"/>
        </w:rPr>
        <w:t>”</w:t>
      </w:r>
      <w:r w:rsidR="00242764" w:rsidRPr="00EF246B">
        <w:rPr>
          <w:rFonts w:ascii="Calibri" w:eastAsia="Arial" w:hAnsi="Calibri" w:cs="Calibri"/>
          <w:sz w:val="22"/>
          <w:szCs w:val="22"/>
        </w:rPr>
        <w:t xml:space="preserve"> </w:t>
      </w:r>
      <w:r w:rsidRPr="00EF246B">
        <w:rPr>
          <w:rFonts w:ascii="Calibri" w:eastAsia="Arial" w:hAnsi="Calibri" w:cs="Calibri"/>
          <w:sz w:val="22"/>
          <w:szCs w:val="22"/>
        </w:rPr>
        <w:t xml:space="preserve">en </w:t>
      </w:r>
      <w:r w:rsidR="00EF246B">
        <w:rPr>
          <w:rFonts w:ascii="Calibri" w:eastAsia="Arial" w:hAnsi="Calibri" w:cs="Calibri"/>
          <w:sz w:val="22"/>
          <w:szCs w:val="22"/>
        </w:rPr>
        <w:t>D</w:t>
      </w:r>
      <w:r w:rsidRPr="00EF246B">
        <w:rPr>
          <w:rFonts w:ascii="Calibri" w:eastAsia="Arial" w:hAnsi="Calibri" w:cs="Calibri"/>
          <w:sz w:val="22"/>
          <w:szCs w:val="22"/>
        </w:rPr>
        <w:t xml:space="preserve">esarrollos </w:t>
      </w:r>
      <w:r w:rsidR="00EF246B">
        <w:rPr>
          <w:rFonts w:ascii="Calibri" w:eastAsia="Arial" w:hAnsi="Calibri" w:cs="Calibri"/>
          <w:sz w:val="22"/>
          <w:szCs w:val="22"/>
        </w:rPr>
        <w:t>M</w:t>
      </w:r>
      <w:r w:rsidRPr="00EF246B">
        <w:rPr>
          <w:rFonts w:ascii="Calibri" w:eastAsia="Arial" w:hAnsi="Calibri" w:cs="Calibri"/>
          <w:sz w:val="22"/>
          <w:szCs w:val="22"/>
        </w:rPr>
        <w:t>edioambientales L</w:t>
      </w:r>
      <w:r w:rsidR="00EF246B">
        <w:rPr>
          <w:rFonts w:ascii="Calibri" w:eastAsia="Arial" w:hAnsi="Calibri" w:cs="Calibri"/>
          <w:sz w:val="22"/>
          <w:szCs w:val="22"/>
        </w:rPr>
        <w:t>a</w:t>
      </w:r>
      <w:r w:rsidRPr="00EF246B">
        <w:rPr>
          <w:rFonts w:ascii="Calibri" w:eastAsia="Arial" w:hAnsi="Calibri" w:cs="Calibri"/>
          <w:sz w:val="22"/>
          <w:szCs w:val="22"/>
        </w:rPr>
        <w:t xml:space="preserve"> C</w:t>
      </w:r>
      <w:r w:rsidR="00EF246B">
        <w:rPr>
          <w:rFonts w:ascii="Calibri" w:eastAsia="Arial" w:hAnsi="Calibri" w:cs="Calibri"/>
          <w:sz w:val="22"/>
          <w:szCs w:val="22"/>
        </w:rPr>
        <w:t>oya</w:t>
      </w:r>
      <w:r w:rsidRPr="00EF246B">
        <w:rPr>
          <w:rFonts w:ascii="Calibri" w:eastAsia="Arial" w:hAnsi="Calibri" w:cs="Calibri"/>
          <w:sz w:val="22"/>
          <w:szCs w:val="22"/>
        </w:rPr>
        <w:t xml:space="preserve">: </w:t>
      </w:r>
    </w:p>
    <w:p w14:paraId="3B3C1CE9" w14:textId="75B484CE" w:rsidR="00EF246B" w:rsidRDefault="00245715" w:rsidP="00E525FC">
      <w:pPr>
        <w:pStyle w:val="Style"/>
        <w:spacing w:before="100" w:beforeAutospacing="1" w:after="200" w:line="276" w:lineRule="auto"/>
        <w:jc w:val="both"/>
        <w:textAlignment w:val="baseline"/>
        <w:rPr>
          <w:rFonts w:ascii="Calibri" w:hAnsi="Calibri" w:cs="Calibri"/>
          <w:sz w:val="22"/>
          <w:szCs w:val="22"/>
        </w:rPr>
      </w:pPr>
      <w:r w:rsidRPr="00EF246B">
        <w:rPr>
          <w:rFonts w:ascii="Calibri" w:eastAsia="Arial" w:hAnsi="Calibri" w:cs="Calibri"/>
          <w:sz w:val="22"/>
          <w:szCs w:val="22"/>
        </w:rPr>
        <w:t>¿</w:t>
      </w:r>
      <w:r w:rsidR="00EF246B">
        <w:rPr>
          <w:rFonts w:ascii="Calibri" w:eastAsia="Arial" w:hAnsi="Calibri" w:cs="Calibri"/>
          <w:sz w:val="22"/>
          <w:szCs w:val="22"/>
        </w:rPr>
        <w:t>I</w:t>
      </w:r>
      <w:r w:rsidRPr="00EF246B">
        <w:rPr>
          <w:rFonts w:ascii="Calibri" w:eastAsia="Arial" w:hAnsi="Calibri" w:cs="Calibri"/>
          <w:sz w:val="22"/>
          <w:szCs w:val="22"/>
        </w:rPr>
        <w:t>nici</w:t>
      </w:r>
      <w:r w:rsidR="00EF246B">
        <w:rPr>
          <w:rFonts w:ascii="Calibri" w:eastAsia="Arial" w:hAnsi="Calibri" w:cs="Calibri"/>
          <w:sz w:val="22"/>
          <w:szCs w:val="22"/>
        </w:rPr>
        <w:t>ó</w:t>
      </w:r>
      <w:r w:rsidRPr="00EF246B">
        <w:rPr>
          <w:rFonts w:ascii="Calibri" w:eastAsia="Arial" w:hAnsi="Calibri" w:cs="Calibri"/>
          <w:sz w:val="22"/>
          <w:szCs w:val="22"/>
        </w:rPr>
        <w:t xml:space="preserve"> inmediatamente el departamento algún tipo de expediente? </w:t>
      </w:r>
    </w:p>
    <w:p w14:paraId="11C6832D" w14:textId="30DBC49A" w:rsidR="00EF246B" w:rsidRDefault="00EF246B" w:rsidP="00E525FC">
      <w:pPr>
        <w:pStyle w:val="Style"/>
        <w:spacing w:before="100" w:beforeAutospacing="1" w:after="200" w:line="276" w:lineRule="auto"/>
        <w:jc w:val="both"/>
        <w:textAlignment w:val="baseline"/>
        <w:rPr>
          <w:rFonts w:ascii="Calibri" w:hAnsi="Calibri" w:cs="Calibri"/>
          <w:sz w:val="22"/>
          <w:szCs w:val="22"/>
        </w:rPr>
      </w:pPr>
      <w:r>
        <w:rPr>
          <w:rFonts w:ascii="Calibri" w:eastAsia="Arial" w:hAnsi="Calibri" w:cs="Calibri"/>
          <w:sz w:val="22"/>
          <w:szCs w:val="22"/>
        </w:rPr>
        <w:t>–</w:t>
      </w:r>
      <w:r w:rsidR="00245715" w:rsidRPr="00EF246B">
        <w:rPr>
          <w:rFonts w:ascii="Calibri" w:eastAsia="Arial" w:hAnsi="Calibri" w:cs="Calibri"/>
          <w:sz w:val="22"/>
          <w:szCs w:val="22"/>
        </w:rPr>
        <w:t xml:space="preserve"> Si es positiva la respuesta queremos toda la información de este expediente. </w:t>
      </w:r>
    </w:p>
    <w:p w14:paraId="4401436C" w14:textId="6F0B747B" w:rsidR="00EF246B" w:rsidRDefault="00EF246B" w:rsidP="00E525FC">
      <w:pPr>
        <w:pStyle w:val="Style"/>
        <w:spacing w:before="100" w:beforeAutospacing="1" w:after="200" w:line="276" w:lineRule="auto"/>
        <w:jc w:val="both"/>
        <w:textAlignment w:val="baseline"/>
        <w:rPr>
          <w:rFonts w:ascii="Calibri" w:hAnsi="Calibri" w:cs="Calibri"/>
          <w:sz w:val="22"/>
          <w:szCs w:val="22"/>
        </w:rPr>
      </w:pPr>
      <w:r>
        <w:rPr>
          <w:rFonts w:ascii="Calibri" w:eastAsia="Arial" w:hAnsi="Calibri" w:cs="Calibri"/>
          <w:sz w:val="22"/>
          <w:szCs w:val="22"/>
        </w:rPr>
        <w:t>–</w:t>
      </w:r>
      <w:r w:rsidRPr="00EF246B">
        <w:rPr>
          <w:rFonts w:ascii="Calibri" w:eastAsia="Arial" w:hAnsi="Calibri" w:cs="Calibri"/>
          <w:sz w:val="22"/>
          <w:szCs w:val="22"/>
        </w:rPr>
        <w:t xml:space="preserve"> </w:t>
      </w:r>
      <w:r w:rsidR="00245715" w:rsidRPr="00EF246B">
        <w:rPr>
          <w:rFonts w:ascii="Calibri" w:eastAsia="Arial" w:hAnsi="Calibri" w:cs="Calibri"/>
          <w:sz w:val="22"/>
          <w:szCs w:val="22"/>
        </w:rPr>
        <w:t>Si la respuesta es negativa</w:t>
      </w:r>
      <w:r>
        <w:rPr>
          <w:rFonts w:ascii="Calibri" w:eastAsia="Arial" w:hAnsi="Calibri" w:cs="Calibri"/>
          <w:sz w:val="22"/>
          <w:szCs w:val="22"/>
        </w:rPr>
        <w:t>,</w:t>
      </w:r>
      <w:r w:rsidR="00245715" w:rsidRPr="00EF246B">
        <w:rPr>
          <w:rFonts w:ascii="Calibri" w:eastAsia="Arial" w:hAnsi="Calibri" w:cs="Calibri"/>
          <w:sz w:val="22"/>
          <w:szCs w:val="22"/>
        </w:rPr>
        <w:t xml:space="preserve"> ¿</w:t>
      </w:r>
      <w:r>
        <w:rPr>
          <w:rFonts w:ascii="Calibri" w:eastAsia="Arial" w:hAnsi="Calibri" w:cs="Calibri"/>
          <w:sz w:val="22"/>
          <w:szCs w:val="22"/>
        </w:rPr>
        <w:t>p</w:t>
      </w:r>
      <w:r w:rsidR="00245715" w:rsidRPr="00EF246B">
        <w:rPr>
          <w:rFonts w:ascii="Calibri" w:eastAsia="Arial" w:hAnsi="Calibri" w:cs="Calibri"/>
          <w:sz w:val="22"/>
          <w:szCs w:val="22"/>
        </w:rPr>
        <w:t>or qué motivo no se investigó más e inici</w:t>
      </w:r>
      <w:r>
        <w:rPr>
          <w:rFonts w:ascii="Calibri" w:eastAsia="Arial" w:hAnsi="Calibri" w:cs="Calibri"/>
          <w:sz w:val="22"/>
          <w:szCs w:val="22"/>
        </w:rPr>
        <w:t xml:space="preserve">ó un </w:t>
      </w:r>
      <w:r w:rsidR="00245715" w:rsidRPr="00EF246B">
        <w:rPr>
          <w:rFonts w:ascii="Calibri" w:eastAsia="Arial" w:hAnsi="Calibri" w:cs="Calibri"/>
          <w:sz w:val="22"/>
          <w:szCs w:val="22"/>
        </w:rPr>
        <w:t xml:space="preserve">expediente? </w:t>
      </w:r>
    </w:p>
    <w:p w14:paraId="15551FD8" w14:textId="7A121BF0" w:rsidR="00EF246B" w:rsidRDefault="00245715" w:rsidP="00E525FC">
      <w:pPr>
        <w:pStyle w:val="Style"/>
        <w:spacing w:before="100" w:beforeAutospacing="1" w:after="200" w:line="276" w:lineRule="auto"/>
        <w:jc w:val="both"/>
        <w:textAlignment w:val="baseline"/>
        <w:rPr>
          <w:rFonts w:ascii="Calibri" w:eastAsia="Arial" w:hAnsi="Calibri" w:cs="Calibri"/>
          <w:sz w:val="22"/>
          <w:szCs w:val="22"/>
        </w:rPr>
      </w:pPr>
      <w:r w:rsidRPr="00EF246B">
        <w:rPr>
          <w:rFonts w:ascii="Calibri" w:eastAsia="Arial" w:hAnsi="Calibri" w:cs="Calibri"/>
          <w:sz w:val="22"/>
          <w:szCs w:val="22"/>
        </w:rPr>
        <w:t>Pamplona, 27 de febrero de 2024</w:t>
      </w:r>
    </w:p>
    <w:p w14:paraId="72C8CC7D" w14:textId="1CEE2383" w:rsidR="00375EA8" w:rsidRPr="00EF246B" w:rsidRDefault="00EF246B" w:rsidP="00E525FC">
      <w:pPr>
        <w:pStyle w:val="Style"/>
        <w:spacing w:before="100" w:beforeAutospacing="1" w:after="200" w:line="276" w:lineRule="auto"/>
        <w:jc w:val="both"/>
        <w:textAlignment w:val="baseline"/>
        <w:rPr>
          <w:rFonts w:ascii="Calibri" w:hAnsi="Calibri" w:cs="Calibri"/>
          <w:sz w:val="22"/>
          <w:szCs w:val="22"/>
        </w:rPr>
      </w:pPr>
      <w:r>
        <w:rPr>
          <w:rFonts w:ascii="Calibri" w:eastAsia="Arial" w:hAnsi="Calibri" w:cs="Calibri"/>
          <w:sz w:val="22"/>
          <w:szCs w:val="22"/>
        </w:rPr>
        <w:t>El Parlamentario Foral:</w:t>
      </w:r>
      <w:r>
        <w:rPr>
          <w:rFonts w:ascii="Calibri" w:hAnsi="Calibri" w:cs="Calibri"/>
          <w:sz w:val="22"/>
          <w:szCs w:val="22"/>
        </w:rPr>
        <w:t xml:space="preserve"> </w:t>
      </w:r>
      <w:r w:rsidR="00245715" w:rsidRPr="00EF246B">
        <w:rPr>
          <w:rFonts w:ascii="Calibri" w:eastAsia="Arial" w:hAnsi="Calibri" w:cs="Calibri"/>
          <w:sz w:val="22"/>
          <w:szCs w:val="22"/>
        </w:rPr>
        <w:t xml:space="preserve">Miguel Bujanda Cirauqui </w:t>
      </w:r>
    </w:p>
    <w:sectPr w:rsidR="00375EA8" w:rsidRPr="00EF246B" w:rsidSect="00242764">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B09A5"/>
    <w:multiLevelType w:val="hybridMultilevel"/>
    <w:tmpl w:val="A3EE4F4E"/>
    <w:lvl w:ilvl="0" w:tplc="89D2B4E8">
      <w:numFmt w:val="bullet"/>
      <w:lvlText w:val="–"/>
      <w:lvlJc w:val="left"/>
      <w:pPr>
        <w:ind w:left="1368" w:hanging="360"/>
      </w:pPr>
      <w:rPr>
        <w:rFonts w:ascii="Calibri" w:eastAsia="Arial" w:hAnsi="Calibri" w:cs="Calibri" w:hint="default"/>
      </w:rPr>
    </w:lvl>
    <w:lvl w:ilvl="1" w:tplc="0C0A0003" w:tentative="1">
      <w:start w:val="1"/>
      <w:numFmt w:val="bullet"/>
      <w:lvlText w:val="o"/>
      <w:lvlJc w:val="left"/>
      <w:pPr>
        <w:ind w:left="2088" w:hanging="360"/>
      </w:pPr>
      <w:rPr>
        <w:rFonts w:ascii="Courier New" w:hAnsi="Courier New" w:cs="Courier New" w:hint="default"/>
      </w:rPr>
    </w:lvl>
    <w:lvl w:ilvl="2" w:tplc="0C0A0005" w:tentative="1">
      <w:start w:val="1"/>
      <w:numFmt w:val="bullet"/>
      <w:lvlText w:val=""/>
      <w:lvlJc w:val="left"/>
      <w:pPr>
        <w:ind w:left="2808" w:hanging="360"/>
      </w:pPr>
      <w:rPr>
        <w:rFonts w:ascii="Wingdings" w:hAnsi="Wingdings" w:hint="default"/>
      </w:rPr>
    </w:lvl>
    <w:lvl w:ilvl="3" w:tplc="0C0A0001" w:tentative="1">
      <w:start w:val="1"/>
      <w:numFmt w:val="bullet"/>
      <w:lvlText w:val=""/>
      <w:lvlJc w:val="left"/>
      <w:pPr>
        <w:ind w:left="3528" w:hanging="360"/>
      </w:pPr>
      <w:rPr>
        <w:rFonts w:ascii="Symbol" w:hAnsi="Symbol" w:hint="default"/>
      </w:rPr>
    </w:lvl>
    <w:lvl w:ilvl="4" w:tplc="0C0A0003" w:tentative="1">
      <w:start w:val="1"/>
      <w:numFmt w:val="bullet"/>
      <w:lvlText w:val="o"/>
      <w:lvlJc w:val="left"/>
      <w:pPr>
        <w:ind w:left="4248" w:hanging="360"/>
      </w:pPr>
      <w:rPr>
        <w:rFonts w:ascii="Courier New" w:hAnsi="Courier New" w:cs="Courier New" w:hint="default"/>
      </w:rPr>
    </w:lvl>
    <w:lvl w:ilvl="5" w:tplc="0C0A0005" w:tentative="1">
      <w:start w:val="1"/>
      <w:numFmt w:val="bullet"/>
      <w:lvlText w:val=""/>
      <w:lvlJc w:val="left"/>
      <w:pPr>
        <w:ind w:left="4968" w:hanging="360"/>
      </w:pPr>
      <w:rPr>
        <w:rFonts w:ascii="Wingdings" w:hAnsi="Wingdings" w:hint="default"/>
      </w:rPr>
    </w:lvl>
    <w:lvl w:ilvl="6" w:tplc="0C0A0001" w:tentative="1">
      <w:start w:val="1"/>
      <w:numFmt w:val="bullet"/>
      <w:lvlText w:val=""/>
      <w:lvlJc w:val="left"/>
      <w:pPr>
        <w:ind w:left="5688" w:hanging="360"/>
      </w:pPr>
      <w:rPr>
        <w:rFonts w:ascii="Symbol" w:hAnsi="Symbol" w:hint="default"/>
      </w:rPr>
    </w:lvl>
    <w:lvl w:ilvl="7" w:tplc="0C0A0003" w:tentative="1">
      <w:start w:val="1"/>
      <w:numFmt w:val="bullet"/>
      <w:lvlText w:val="o"/>
      <w:lvlJc w:val="left"/>
      <w:pPr>
        <w:ind w:left="6408" w:hanging="360"/>
      </w:pPr>
      <w:rPr>
        <w:rFonts w:ascii="Courier New" w:hAnsi="Courier New" w:cs="Courier New" w:hint="default"/>
      </w:rPr>
    </w:lvl>
    <w:lvl w:ilvl="8" w:tplc="0C0A0005" w:tentative="1">
      <w:start w:val="1"/>
      <w:numFmt w:val="bullet"/>
      <w:lvlText w:val=""/>
      <w:lvlJc w:val="left"/>
      <w:pPr>
        <w:ind w:left="7128" w:hanging="360"/>
      </w:pPr>
      <w:rPr>
        <w:rFonts w:ascii="Wingdings" w:hAnsi="Wingdings" w:hint="default"/>
      </w:rPr>
    </w:lvl>
  </w:abstractNum>
  <w:num w:numId="1" w16cid:durableId="19053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5EA8"/>
    <w:rsid w:val="00242764"/>
    <w:rsid w:val="00245715"/>
    <w:rsid w:val="00375EA8"/>
    <w:rsid w:val="00E525FC"/>
    <w:rsid w:val="00EF24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D890"/>
  <w15:docId w15:val="{59E5023A-7E14-4BFC-BBBD-A789FFBA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132</Words>
  <Characters>727</Characters>
  <Application>Microsoft Office Word</Application>
  <DocSecurity>0</DocSecurity>
  <Lines>6</Lines>
  <Paragraphs>1</Paragraphs>
  <ScaleCrop>false</ScaleCrop>
  <Company>HP Inc.</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24PES-134</dc:title>
  <dc:creator>informatica</dc:creator>
  <cp:keywords>CreatedByIRIS_Readiris_17.0</cp:keywords>
  <cp:lastModifiedBy>Mauleón, Fernando</cp:lastModifiedBy>
  <cp:revision>5</cp:revision>
  <dcterms:created xsi:type="dcterms:W3CDTF">2024-02-28T08:42:00Z</dcterms:created>
  <dcterms:modified xsi:type="dcterms:W3CDTF">2024-02-29T10:05:00Z</dcterms:modified>
</cp:coreProperties>
</file>