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diciembre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desde la aprobación del Plan de Discapacidad de Navarra 2019-2025, se ha realizado alguna acción para contar con un sistema descentralizado y accesible de préstamo, intercambio, reparación y reutilización de productos de apoyo,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w:t>
      </w:r>
    </w:p>
    <w:p>
      <w:pPr>
        <w:pStyle w:val="0"/>
        <w:suppressAutoHyphens w:val="false"/>
        <w:rPr>
          <w:rStyle w:val="1"/>
        </w:rPr>
      </w:pPr>
      <w:r>
        <w:rPr>
          <w:rStyle w:val="1"/>
        </w:rPr>
        <w:t xml:space="preserve">1.- Desde la aprobación del Plan de Discapacidad de Navarra 2019-2025, ¿se ha realizado alguna acción para contar con un sistema descentralizado y accesible de préstamo, intercambio, reparación y reutilización de productos de apoyo que optimice la vida útil de los productos y se adapte a las necesidades de sus usuarios/as?</w:t>
      </w:r>
    </w:p>
    <w:p>
      <w:pPr>
        <w:pStyle w:val="0"/>
        <w:suppressAutoHyphens w:val="false"/>
        <w:rPr>
          <w:rStyle w:val="1"/>
        </w:rPr>
      </w:pPr>
      <w:r>
        <w:rPr>
          <w:rStyle w:val="1"/>
        </w:rPr>
        <w:t xml:space="preserve">2.- ¿Cuáles y en qué fechas?</w:t>
      </w:r>
    </w:p>
    <w:p>
      <w:pPr>
        <w:pStyle w:val="0"/>
        <w:suppressAutoHyphens w:val="false"/>
        <w:rPr>
          <w:rStyle w:val="1"/>
        </w:rPr>
      </w:pPr>
      <w:r>
        <w:rPr>
          <w:rStyle w:val="1"/>
        </w:rPr>
        <w:t xml:space="preserve">Pamplona, 2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