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30 de mayo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retraso de las ayudas al sector primario tras las inundaciones de diciembre de 2021, formulada por el Ilmo. Sr. D. Miguel Bujanda Cirauqui (10-22/POR-00199).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en la Comisión de Desarrollo Rural y Medio Ambiente.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30 de mayo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Miguel Bujanda Cirauqui, miembro de las Cortes de Navarra, adscrito al Grupo Parlamentario Navarra Suma (NA+), al amparo de lo dispuesto en el Reglamento de la Cámara, realiza la siguiente pregunta oral a la consejera de Desarrollo Rural y Medio Ambiente para su contestación en Comisión: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el motivo del retraso de las ayudas al sector primario tras las inundaciones de diciembre de 2021?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mayo de 2022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Miguel Bujanda Cirauqui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