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7an egindako bilkuran, Eledunen Ba</w:t>
        <w:softHyphen/>
        <w:softHyphen/>
        <w:softHyphen/>
        <w:softHyphen/>
        <w:t xml:space="preserve">tzarrari en</w:t>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t xml:space="preserve">tzeko onar</w:t>
        <w:softHyphen/>
        <w:softHyphen/>
        <w:softHyphen/>
        <w:softHyphen/>
        <w:t xml:space="preserve">tzea Jabi Arakama Urtiaga jaunak aurkeztutako galdera, azken hilabeteotan aurkeztu diren haize- eta eguzki-parkeen izapidetzea zertan den jakiteko.</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softHyphen/>
        <w:softHyphen/>
        <w:t xml:space="preserve">tzea.</w:t>
      </w:r>
    </w:p>
    <w:p>
      <w:pPr>
        <w:pStyle w:val="0"/>
        <w:suppressAutoHyphens w:val="false"/>
        <w:rPr>
          <w:rStyle w:val="1"/>
        </w:rPr>
      </w:pPr>
      <w:r>
        <w:rPr>
          <w:rStyle w:val="1"/>
          <w:b w:val="true"/>
        </w:rPr>
        <w:t xml:space="preserve">3.</w:t>
      </w:r>
      <w:r>
        <w:rPr>
          <w:rStyle w:val="1"/>
        </w:rPr>
        <w:t xml:space="preserve"> Osoko Bilkuran izapide</w:t>
        <w:softHyphen/>
        <w:softHyphen/>
        <w:softHyphen/>
        <w:softHyphen/>
        <w:t xml:space="preserve">tzea.</w:t>
      </w:r>
    </w:p>
    <w:p>
      <w:pPr>
        <w:pStyle w:val="0"/>
        <w:suppressAutoHyphens w:val="false"/>
        <w:rPr>
          <w:rStyle w:val="1"/>
        </w:rPr>
      </w:pPr>
      <w:r>
        <w:rPr>
          <w:rStyle w:val="1"/>
        </w:rPr>
        <w:t xml:space="preserve">Iruñean, 2022ko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Jabi Arakama Urtiaga jaunak, Legebiltzarreko Erregelamenduan ezarritakoaren babesean, honako galdera hau aurkezten du, Nafarroako Gobernuko Landa Garapeneko eta Ingurumeneko kontseilariak Osoko Bilkuran ahoz erantzun dezan:</w:t>
      </w:r>
    </w:p>
    <w:p>
      <w:pPr>
        <w:pStyle w:val="0"/>
        <w:suppressAutoHyphens w:val="false"/>
        <w:rPr>
          <w:rStyle w:val="1"/>
        </w:rPr>
      </w:pPr>
      <w:r>
        <w:rPr>
          <w:rStyle w:val="1"/>
        </w:rPr>
        <w:t xml:space="preserve">Azken hilabeteotan, zenbait ekimen pribatuk dozenaka haize- eta eguzki-parkeren proiektu aurkeztu dituzte Nafarroa osoko landa-eremuetan. Proiektu horiek atseginez hartu dituzte zenbait herritan, eta beste batzuk kontra azaldu dira; edozein modutan, proiektu horiek legez ezarrita dauden iragazkiak pasatu behar dituzte errealitate bihurtu aitzin.</w:t>
      </w:r>
    </w:p>
    <w:p>
      <w:pPr>
        <w:pStyle w:val="0"/>
        <w:suppressAutoHyphens w:val="false"/>
        <w:rPr>
          <w:rStyle w:val="1"/>
        </w:rPr>
      </w:pPr>
      <w:r>
        <w:rPr>
          <w:rStyle w:val="1"/>
        </w:rPr>
        <w:t xml:space="preserve">Horregatik, eta txostenak eta ingurumen-inpaktuaren adierazpenak egin behar dituena Landa Garapeneko eta Ingurumeneko Departamentua denez, zertan da azken hilabeteotan aurkeztu diren haize- eta eguzki-parkeen izapidetzea?</w:t>
      </w:r>
    </w:p>
    <w:p>
      <w:pPr>
        <w:pStyle w:val="0"/>
        <w:suppressAutoHyphens w:val="false"/>
        <w:rPr>
          <w:rStyle w:val="1"/>
        </w:rPr>
      </w:pPr>
      <w:r>
        <w:rPr>
          <w:rStyle w:val="1"/>
        </w:rPr>
        <w:t xml:space="preserve">Iruñean, 2022ko otsailaren 3an</w:t>
      </w:r>
    </w:p>
    <w:p>
      <w:pPr>
        <w:pStyle w:val="0"/>
        <w:suppressAutoHyphens w:val="false"/>
        <w:rPr>
          <w:rStyle w:val="1"/>
        </w:rPr>
      </w:pPr>
      <w:r>
        <w:rPr>
          <w:rStyle w:val="1"/>
        </w:rPr>
        <w:t xml:space="preserve">Foru parlamentaria: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