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31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ayudas públicas a Defontaine Ibérica de Viana, formulada por la Ilma. Sra. D.ª Laura Aznal Sagasti.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31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Laura Aznal Sagasti, Parlamentaria Foral adscrita al grupo parlamentario de EH Bildu Nafarroa, al amparo de lo establecido en el Reglamento de la Cámara, realiza la siguiente pregunta para que sea respondida de manera escrita por el Gobierno de Navarra.</w:t>
      </w:r>
    </w:p>
    <w:p>
      <w:pPr>
        <w:pStyle w:val="0"/>
        <w:suppressAutoHyphens w:val="false"/>
        <w:rPr>
          <w:rStyle w:val="1"/>
        </w:rPr>
      </w:pPr>
      <w:r>
        <w:rPr>
          <w:rStyle w:val="1"/>
        </w:rPr>
        <w:t xml:space="preserve">– ¿Qué ayudas o subvenciones por inversiones estructurales o tecnológicas, implantación de sistemas por energías renovables, creación de empleo, formación, sistema de formación, sistemas de prevención, apoyo a l+D+I, elaboración o desarrollo del Plan de Igualdad, o por cualquier otro concepto ha percibido en los últimos diez años la empresa Defontaine Ibérica, de Viana, que recientemente ha anunciado su cierre?</w:t>
      </w:r>
    </w:p>
    <w:p>
      <w:pPr>
        <w:pStyle w:val="0"/>
        <w:suppressAutoHyphens w:val="false"/>
        <w:rPr>
          <w:rStyle w:val="1"/>
        </w:rPr>
      </w:pPr>
      <w:r>
        <w:rPr>
          <w:rStyle w:val="1"/>
        </w:rPr>
        <w:t xml:space="preserve">– ¿Qué beneficios fiscales (deducciones por l+D+I, deducción por inversiones u otras deducciones...) y con qué importe ha aplicado en sus declaraciones del Impuesto de Sociedades durante los últimos diez años las empresa Defontaine Ibérica?</w:t>
      </w:r>
    </w:p>
    <w:p>
      <w:pPr>
        <w:pStyle w:val="0"/>
        <w:suppressAutoHyphens w:val="false"/>
        <w:rPr>
          <w:rStyle w:val="1"/>
        </w:rPr>
      </w:pPr>
      <w:r>
        <w:rPr>
          <w:rStyle w:val="1"/>
        </w:rPr>
        <w:t xml:space="preserve">En lruñea, a 27 de mayo de 2021</w:t>
      </w:r>
    </w:p>
    <w:p>
      <w:pPr>
        <w:pStyle w:val="0"/>
        <w:suppressAutoHyphens w:val="false"/>
        <w:rPr>
          <w:rStyle w:val="1"/>
        </w:rPr>
      </w:pPr>
      <w:r>
        <w:rPr>
          <w:rStyle w:val="1"/>
        </w:rPr>
        <w:t xml:space="preserve">La Parlamentaria Foral: Laura Aznal Sagasti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