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Adolfo Araiz Flamarique jaunak egindako galderaren erantzuna, Foru Diputazioak emana, “Nafarroako Hondakinen Erakunde Publikoa” Plangintza Mankomunitateari buruzkoa. Galdera 2020ko irailaren 25eko 101. Nafarroako Parlamentuko Aldizkari Ofizialean argitaratu zen.</w:t>
      </w:r>
    </w:p>
    <w:p>
      <w:pPr>
        <w:pStyle w:val="0"/>
        <w:suppressAutoHyphens w:val="false"/>
        <w:rPr>
          <w:rStyle w:val="1"/>
        </w:rPr>
      </w:pPr>
      <w:r>
        <w:rPr>
          <w:rStyle w:val="1"/>
        </w:rPr>
        <w:t xml:space="preserve">Iruñean, 2020ko urriaren 19an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talde parlamentarioari atxikitako foru parlamentari Adolfo Araiz Flamarique jaunak idatziz erantzuteko galdera bat egin du (10-20/PES-00204), non hainbat galdera azaltzen diren, guztiak Hondakinen Legeak aurreikusitako gobernantzarekin eta “Nafarroako Hondakinen Erakunde Publikoa” plangintza orokorreko mankomunitatearen sorrerarekin lotuak. Hona hemen Nafarroako Gobernuko Lurralde Kohesiorako kontseilariak horri buruz ematen dion informazioa: Nafarroako Gobernuaren 2019ko uztailaren 17ko Erabakia, “Nafarroako Hondakinen Erakunde Publikoa” plangintza orokorreko mankomunitatea eratzeko prozedura abiarazi zuena, gobernua jardunean zela hartu zen, Nafarroako Gobernuari eta Lehendakariari buruzko abenduaren 3ko 14/2004 Foru Legearen 6., 27. eta 66. artikuluetan ezarritakoari jarraituz.</w:t>
      </w:r>
    </w:p>
    <w:p>
      <w:pPr>
        <w:pStyle w:val="0"/>
        <w:suppressAutoHyphens w:val="false"/>
        <w:rPr>
          <w:rStyle w:val="1"/>
        </w:rPr>
      </w:pPr>
      <w:r>
        <w:rPr>
          <w:rStyle w:val="1"/>
        </w:rPr>
        <w:t xml:space="preserve">Jarduneko gobernuak bere eskumeneko afera publiko arruntak soilik kudeatu behar ditu.</w:t>
      </w:r>
    </w:p>
    <w:p>
      <w:pPr>
        <w:pStyle w:val="0"/>
        <w:suppressAutoHyphens w:val="false"/>
        <w:rPr>
          <w:rStyle w:val="1"/>
        </w:rPr>
      </w:pPr>
      <w:r>
        <w:rPr>
          <w:rStyle w:val="1"/>
        </w:rPr>
        <w:t xml:space="preserve">Plangintza orokorreko mankomunitatea toki entitate mota berri bat da, eta bistan da halako entitate bat eratzeko erabakia hartzea jarduneko gobernu baten ohiko administrazio egintzetatik harago doala.</w:t>
      </w:r>
    </w:p>
    <w:p>
      <w:pPr>
        <w:pStyle w:val="0"/>
        <w:suppressAutoHyphens w:val="false"/>
        <w:rPr>
          <w:rStyle w:val="1"/>
        </w:rPr>
      </w:pPr>
      <w:r>
        <w:rPr>
          <w:rStyle w:val="1"/>
        </w:rPr>
        <w:t xml:space="preserve">Auzitegi Gorenak epai askotan esan duenez (azken aldiz 2019ko maiatzaren 21eko epaian), “afera publikoen kudeaketa arruntak barnean hartzen du edozein afera, baldin eta bera ebazteak ez badu eragiten orientazio politiko berriak ezartzea edo hurrengo gobernuak finkatu behar dituenak baldintzatu, konprometitu edo eragoztea”.</w:t>
      </w:r>
    </w:p>
    <w:p>
      <w:pPr>
        <w:pStyle w:val="0"/>
        <w:suppressAutoHyphens w:val="false"/>
        <w:rPr>
          <w:rStyle w:val="1"/>
        </w:rPr>
      </w:pPr>
      <w:r>
        <w:rPr>
          <w:rStyle w:val="1"/>
        </w:rPr>
        <w:t xml:space="preserve">Beraz, aplikatu beharreko araudia eta haren jurisprudentzia bidezko interpretazioa kontuan izanik, erabaki hori hartzea ez da izan zuzenbidearen araberakoa, jarduneko gobernu bati dagozkion administrazio arrunteko egintzetatik harago doalako.</w:t>
      </w:r>
    </w:p>
    <w:p>
      <w:pPr>
        <w:pStyle w:val="0"/>
        <w:suppressAutoHyphens w:val="false"/>
        <w:rPr>
          <w:rStyle w:val="1"/>
        </w:rPr>
      </w:pPr>
      <w:r>
        <w:rPr>
          <w:rStyle w:val="1"/>
        </w:rPr>
        <w:t xml:space="preserve">Arrazoi horrengatik, erabakia ez zaie jakinarazi 20.000 biztanletik beherako toki entitateei, ez da abiarazi plangintza orokorreko mankomunitatea eratzeko prozesua, eta ez dago aurreikusita Gobernuaren uztailaren 17ko Erabakia aldatzeko erabakirik hartzea, erabaki horrek jarduneko gobernu batek gainditu behar ez dituen administrazio orokorreko aferen esparrua gainditu baitzuen.</w:t>
      </w:r>
    </w:p>
    <w:p>
      <w:pPr>
        <w:pStyle w:val="0"/>
        <w:suppressAutoHyphens w:val="false"/>
        <w:rPr>
          <w:rStyle w:val="1"/>
        </w:rPr>
      </w:pPr>
      <w:r>
        <w:rPr>
          <w:rStyle w:val="1"/>
        </w:rPr>
        <w:t xml:space="preserve">Nafarroako Hondakinei eta haien Fiskalitateari buruzko ekainaren 18ko 14/2018 Foru Legea eta horren edukia aldatzeko aukerari dagokionez, hau jakinarazi behar dizut:</w:t>
      </w:r>
    </w:p>
    <w:p>
      <w:pPr>
        <w:pStyle w:val="0"/>
        <w:suppressAutoHyphens w:val="false"/>
        <w:rPr>
          <w:rStyle w:val="1"/>
        </w:rPr>
      </w:pPr>
      <w:r>
        <w:rPr>
          <w:rStyle w:val="1"/>
        </w:rPr>
        <w:t xml:space="preserve">Gobernuari eusten dioten taldeek 2019-2023 legegintzaldirako sinatutako programa-akordioak honako hau dio hitzez hitz:</w:t>
      </w:r>
    </w:p>
    <w:p>
      <w:pPr>
        <w:pStyle w:val="0"/>
        <w:suppressAutoHyphens w:val="false"/>
        <w:rPr>
          <w:rStyle w:val="1"/>
        </w:rPr>
      </w:pPr>
      <w:r>
        <w:rPr>
          <w:rStyle w:val="1"/>
        </w:rPr>
        <w:t xml:space="preserve">“Lan-mahaiaren deialdia eskatzea Hondakinei eta haien Fiskalitateari buruzko 14/2018 Foru Legeari Konstituzio Auzitegian errekurritu zaizkion puntuak aztertzeko, ekonomia zirkularrerako bidean.</w:t>
      </w:r>
    </w:p>
    <w:p>
      <w:pPr>
        <w:pStyle w:val="0"/>
        <w:suppressAutoHyphens w:val="false"/>
        <w:rPr>
          <w:rStyle w:val="1"/>
        </w:rPr>
      </w:pPr>
      <w:r>
        <w:rPr>
          <w:rStyle w:val="1"/>
        </w:rPr>
        <w:t xml:space="preserve">Neurritasunean oinarritutako kontsumo portaera arduratsuak sustatzea, planetako baliabideak agortzen ari direla eta. Tokiko kontsumoa eta zirkuitu laburrak sustatzea. Produktu jasangarrien eskaria eragitea erosketa publiko berdearen bidez, batik bat eskola jantokietan.</w:t>
      </w:r>
    </w:p>
    <w:p>
      <w:pPr>
        <w:pStyle w:val="0"/>
        <w:suppressAutoHyphens w:val="false"/>
        <w:rPr>
          <w:rStyle w:val="1"/>
        </w:rPr>
      </w:pPr>
      <w:r>
        <w:rPr>
          <w:rStyle w:val="1"/>
        </w:rPr>
        <w:t xml:space="preserve">Aipatu foru legearen edukiak berrikusteko aukera aztertzea, gobernantzaren inguruko bat ez etortzeak adosteko hondakinen kudeaketan eta hondar frakzioaren tratamenduan, besteak beste.</w:t>
      </w:r>
    </w:p>
    <w:p>
      <w:pPr>
        <w:pStyle w:val="0"/>
        <w:suppressAutoHyphens w:val="false"/>
        <w:rPr>
          <w:rStyle w:val="1"/>
        </w:rPr>
      </w:pPr>
      <w:r>
        <w:rPr>
          <w:rStyle w:val="1"/>
        </w:rPr>
        <w:t xml:space="preserve">Beraz, eta etorkizuneko hondakinen erakunde publikoa eratzeari buruz inolako erabakirik hartu baino lehen, beharrezkoa da, eta hala dago aurreikusita, Nafarroako Hondakinei eta haien Fiskalitateari buruzko ekainaren 18ko 14/2018 Foru Legea aldatzeko aukera aztertzea; uneotan gobernuak erabaki gabe dauzka aldaketa horren alderdiak eta norainokoa.</w:t>
      </w:r>
    </w:p>
    <w:p>
      <w:pPr>
        <w:pStyle w:val="0"/>
        <w:suppressAutoHyphens w:val="false"/>
        <w:rPr>
          <w:rStyle w:val="1"/>
        </w:rPr>
      </w:pPr>
      <w:r>
        <w:rPr>
          <w:rStyle w:val="1"/>
        </w:rPr>
        <w:t xml:space="preserve">Hori jakinarazten dizut, Nafarroako Parlamentuko Erregelamenduaren 194. artikuluan xedatutakoa betetzeko.</w:t>
      </w:r>
    </w:p>
    <w:p>
      <w:pPr>
        <w:pStyle w:val="0"/>
        <w:suppressAutoHyphens w:val="false"/>
        <w:rPr>
          <w:rStyle w:val="1"/>
        </w:rPr>
      </w:pPr>
      <w:r>
        <w:rPr>
          <w:rStyle w:val="1"/>
        </w:rPr>
        <w:t xml:space="preserve">Iruñean, 2020ko urriaren 16an</w:t>
      </w:r>
    </w:p>
    <w:p>
      <w:pPr>
        <w:pStyle w:val="0"/>
        <w:suppressAutoHyphens w:val="false"/>
        <w:rPr>
          <w:rStyle w:val="1"/>
        </w:rPr>
      </w:pPr>
      <w:r>
        <w:rPr>
          <w:rStyle w:val="1"/>
        </w:rPr>
        <w:t xml:space="preserve">Lurralde Kohesiorako kontseilaria: Bernardo Ciriza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