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diciembre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partidas presupuestarias destinadas a las televisiones en Navarra,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4 de diciembre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del Grupo Parlamentario de EH Bildu Nafarroa, al amparo de lo establecido en el Reglamento de la Cámara, realiza la siguiente pregunta de máxima actualidad para que sea respondida por el Vicepresidente Primero y Consejero de Presidencia, Igualdad, Función Pública e Interior, don Javier Remírez Apesteguía, en el Pleno del próximo jueves 10 de diciembre.</w:t>
      </w:r>
    </w:p>
    <w:p>
      <w:pPr>
        <w:pStyle w:val="0"/>
        <w:suppressAutoHyphens w:val="false"/>
        <w:rPr>
          <w:rStyle w:val="1"/>
        </w:rPr>
      </w:pPr>
      <w:r>
        <w:rPr>
          <w:rStyle w:val="1"/>
        </w:rPr>
        <w:t xml:space="preserve">¿Cuáles son las razones por las que en el proyecto de presupuestos elaborado por su Departamento para el año 2021 se establece un trato privilegiado mediante un convenio específico con una televisión que emite en Navarra por 1,3 millones de euros, mientras al resto de televisiones se les asigna una partida de 350.000 euros en la que participarían en concurrencia competitiva, y qué consecuencias puede tener esta decisión en el sector audiovisual de Navarra?</w:t>
      </w:r>
    </w:p>
    <w:p>
      <w:pPr>
        <w:pStyle w:val="0"/>
        <w:suppressAutoHyphens w:val="false"/>
        <w:rPr>
          <w:rStyle w:val="1"/>
        </w:rPr>
      </w:pPr>
      <w:r>
        <w:rPr>
          <w:rStyle w:val="1"/>
        </w:rPr>
        <w:t xml:space="preserve">En lruñea, a 2 de diciembre de 2020</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