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abeltzaintzako toki azpiegiturak sortu eta hobetzeko laguntzak emateko 2020ko deialdiari buruzkoa. Galdera 2020ko irailaren 11ko 95. Nafarroako Parlamentuko Aldizkari Ofizialean argitaratu zen.</w:t>
      </w:r>
    </w:p>
    <w:p>
      <w:pPr>
        <w:pStyle w:val="0"/>
        <w:suppressAutoHyphens w:val="false"/>
        <w:rPr>
          <w:rStyle w:val="1"/>
        </w:rPr>
      </w:pPr>
      <w:r>
        <w:rPr>
          <w:rStyle w:val="1"/>
        </w:rPr>
        <w:t xml:space="preserve">Iruñean, 2020ko urriaren 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Adolfo Araiz Flamarique jaunak idatziz erantzuteko galdera bat egin du (PES-00188). Hona hemen Landa Garapeneko eta Ingurumeneko kontseilariaren erantzuna:</w:t>
      </w:r>
    </w:p>
    <w:p>
      <w:pPr>
        <w:pStyle w:val="0"/>
        <w:suppressAutoHyphens w:val="false"/>
        <w:rPr>
          <w:rStyle w:val="1"/>
        </w:rPr>
      </w:pPr>
      <w:r>
        <w:rPr>
          <w:rStyle w:val="1"/>
        </w:rPr>
        <w:t xml:space="preserve">Landa Garapeneko, Nekazaritzako eta Abeltzaintzako zuzendari nagusiaren uztailaren 11ko 792/2019 Ebazpenaren bidez onetsi ziren abeltzaintzako toki azpiegiturak sortu eta hobetzeko laguntzak emateko 2020ko deialdia eta oinarri arautzaileak (2014-2020 aldirako “Abeltzaintzako toki azpiegituretako inbertsioak” Landa Garapenerako Programako 04.03.04 operazioa). Eskaerak aurkezteko epea 2019ko urriaren 15ean hasi zen, eta 2019ko azaroaren 29an amaitu.</w:t>
      </w:r>
    </w:p>
    <w:p>
      <w:pPr>
        <w:pStyle w:val="0"/>
        <w:suppressAutoHyphens w:val="false"/>
        <w:rPr>
          <w:rStyle w:val="1"/>
        </w:rPr>
      </w:pPr>
      <w:r>
        <w:rPr>
          <w:rStyle w:val="1"/>
        </w:rPr>
        <w:t xml:space="preserve">77 eskaera aurkeztu ziren, eta zuzenketak egin ondoren, inbertsio lagungarriaren zenbatekoak eta toki-erakunde bakoitzari dagokion laguntza kalkulatu ziren. Fase hori amaitu ondoren, zeina ez baitzen urtarrilera arte hasi, aurreko deialdiko laguntzak ordaintzeko espedienteak izapidetu behar izan baitziren, ez zen tarterik egon; izan ere, martxoaren 14an administrazio-epe guztiak eten ziren 463/2020 Errege Dekretuarekin, zeinaren bidez COVID-19k eragindako osasun-krisia kudeatzeko alarma-egoera deklaratu baitzen. Alarma-egoera 2020ko ekainaren 21era arte luzatu zen.</w:t>
      </w:r>
    </w:p>
    <w:p>
      <w:pPr>
        <w:pStyle w:val="0"/>
        <w:suppressAutoHyphens w:val="false"/>
        <w:rPr>
          <w:rStyle w:val="1"/>
        </w:rPr>
      </w:pPr>
      <w:r>
        <w:rPr>
          <w:rStyle w:val="1"/>
        </w:rPr>
        <w:t xml:space="preserve">Aldi horretan, toki-erakunde askok adierazi zuten ezinezkoa zela oinarri arautzaileetan inbertsioak gauzatzeko eta, ondoren, haiek justifikatzeko ezarritako epeak betetzea (2020ko irailaren 30a). Ezintasun hori ez zen gertatu soilik alarma-egoera deklaratu zuen Errege Dekretuak ezarritako etete-epeagatik, baizik eta onuradunek lizitazioak egiteko eta adjudikazio-hartzaile gertatzen diren kontratek obrak gauzatzeko zituzten zailtasun handiagoengatik ere, hain zuzen ere agertoki horretan prebentzio-neurri gehigarriak ezarri behar baitziren eta horniduretan atzerapenak gerta zitezkeelako.</w:t>
      </w:r>
    </w:p>
    <w:p>
      <w:pPr>
        <w:pStyle w:val="0"/>
        <w:suppressAutoHyphens w:val="false"/>
        <w:rPr>
          <w:rStyle w:val="1"/>
        </w:rPr>
      </w:pPr>
      <w:r>
        <w:rPr>
          <w:rStyle w:val="1"/>
        </w:rPr>
        <w:t xml:space="preserve">Hori dela eta, inbertsioak behar bezala gauzatu ahal izateko, deialdiaren 19. oinarrian hasieran ezarritako epeak luzatu egin behar izan dira, halako moduz non inbertsioa gauzatzeko epe berria 2021eko abuztuaren 31ra arte luzatu baita, eta ordainketa-eskaera eta justifikazio-agiriak aurkezteko epea, berriz, 2021eko irailaren 15era arte. Epe hori beharrezkoa da inbertsioak udan egin ahal izateko, toki-erakunde askok adierazten duten bezala; izan ere, inbertsio asko irispide zaileko eta urrutiko lurretan egiten dira, eta horri lurra lehor egoteko beharra gehitu behar zaio; hori dela eta, 2021eko udaberrian eta udan eginen dira jarduketak.</w:t>
      </w:r>
    </w:p>
    <w:p>
      <w:pPr>
        <w:pStyle w:val="0"/>
        <w:suppressAutoHyphens w:val="false"/>
        <w:rPr>
          <w:rStyle w:val="1"/>
        </w:rPr>
      </w:pPr>
      <w:r>
        <w:rPr>
          <w:rStyle w:val="1"/>
        </w:rPr>
        <w:t xml:space="preserve">Jarduketa horiek egiteko, beharrezkoa izan da urte anitzeko gastuaren nahitaezko baimena izapidetzea 2021ean, eta baliozkotze hori 2020ko abuztuaren 21ean onetsi da.</w:t>
      </w:r>
    </w:p>
    <w:p>
      <w:pPr>
        <w:pStyle w:val="0"/>
        <w:suppressAutoHyphens w:val="false"/>
        <w:rPr>
          <w:rStyle w:val="1"/>
        </w:rPr>
      </w:pPr>
      <w:r>
        <w:rPr>
          <w:rStyle w:val="1"/>
        </w:rPr>
        <w:t xml:space="preserve">Hori dela eta, Nekazaritza eta Abeltzaintzako zuzendari nagusiaren irailaren 3ko 794/2020 Ebazpenaren bidez, onartu egiten da tokiko abeltzaintza-azpiegiturak sortu eta hobetzeko laguntzak ematea edo ukatzea, 2020ko ekitaldirako deialdiari dagokionez, eta inbertsioa gauzatzeko epeak 2021eko abuztuaren 31ra arte (egun hori barne), eta ordainketa-eskaera eta justifikazio-dokumentazioa aurkezteko epea, berriz, 2021eko irailaren 15era arte (egun hori barne).</w:t>
      </w:r>
    </w:p>
    <w:p>
      <w:pPr>
        <w:pStyle w:val="0"/>
        <w:suppressAutoHyphens w:val="false"/>
        <w:rPr>
          <w:rStyle w:val="1"/>
        </w:rPr>
      </w:pPr>
      <w:r>
        <w:rPr>
          <w:rStyle w:val="1"/>
        </w:rPr>
        <w:t xml:space="preserve">Gastuak ordainduko dira 2021eko gastuen aurrekontuan horretarako gaitzen den —eta “Abeltzaintzako toki azpiegituretako inbertsioak. Landa Garapenerako Programa, Landa Garapenerako Europako Nekazaritza Funtsa 2014-2020” izeneko 710006-71500-7609-414300 partidaren baliokidea den— 2020ko gastuen aurrekontuko partida baten kargura. Beraz, partidan 2020an aurreikusitako gastua ez da gauzatuko.</w:t>
      </w:r>
    </w:p>
    <w:p>
      <w:pPr>
        <w:pStyle w:val="0"/>
        <w:suppressAutoHyphens w:val="false"/>
        <w:rPr>
          <w:rStyle w:val="1"/>
        </w:rPr>
      </w:pPr>
      <w:r>
        <w:rPr>
          <w:rStyle w:val="1"/>
        </w:rPr>
        <w:t xml:space="preserve">Erabaki horrek ez du laguntzen murrizketarik ekarriko; izan ere, laguntzak 2014-2020 aldirako Nafarroako Landa Garapenerako Programaren “Abeltzaintzako toki azpiegituretako inbertsioak” izeneko 04.03.04 operazioa dira, 2020ko uztailaren 15ean gauzatutako gastua aurreikusitako guztizkoaren % 78 da, eta hura osorik garatu eta gauzatzea aurreikusten da, 2023an amaitu arte, programan aurreikusitako 3.150.000 euroko gastu publikoa agortuz.</w:t>
      </w:r>
    </w:p>
    <w:p>
      <w:pPr>
        <w:pStyle w:val="0"/>
        <w:suppressAutoHyphens w:val="false"/>
        <w:rPr>
          <w:rStyle w:val="1"/>
        </w:rPr>
      </w:pPr>
      <w:r>
        <w:rPr>
          <w:rStyle w:val="1"/>
        </w:rPr>
        <w:t xml:space="preserve">Azkenik, 2021eko deialdiari dagokionez, datozen hilabeteetan izapidetuko da, eta horren gastuak 2022ko gastuen aurrekontuan horretarako gaitzen den partidaren kargura ordainduko dira. Inbertsioak amaitzeko eta ordainketa-eskaera eta justifikazio-dokumentazioa aurkezteko epe gisa 2022ko uda amaiera ezarriko da. Behar besteko denborarekin eginen da guztia, laguntzak 2021eko uda baino lehen eman ahal izateko. Horrela, toki-erakunderen batek inbertsioak 2021eko udan hasi nahi baditu, aukera izanen du horretarako, nahiz eta horrek 2020ko deialdiko inbertsioak aldi berean egitea ekar dezakeen.</w:t>
      </w:r>
    </w:p>
    <w:p>
      <w:pPr>
        <w:pStyle w:val="0"/>
        <w:suppressAutoHyphens w:val="false"/>
        <w:rPr>
          <w:rStyle w:val="1"/>
        </w:rPr>
      </w:pPr>
      <w:r>
        <w:rPr>
          <w:rStyle w:val="1"/>
        </w:rPr>
        <w:t xml:space="preserve">Iruñean, 2020ko urriaren 6an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