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60" w:rsidRDefault="00211860" w:rsidP="007A14AD">
      <w:pPr>
        <w:ind w:firstLine="540"/>
        <w:rPr>
          <w:rFonts w:cs="Arial"/>
          <w:color w:val="000000"/>
          <w:szCs w:val="24"/>
        </w:rPr>
      </w:pPr>
    </w:p>
    <w:p w:rsidR="00FE5DDE" w:rsidRDefault="00BC3A3A" w:rsidP="007A14AD">
      <w:pPr>
        <w:ind w:firstLine="540"/>
        <w:rPr>
          <w:rFonts w:cs="Arial"/>
        </w:rPr>
      </w:pPr>
      <w:r>
        <w:rPr>
          <w:color w:val="000000"/>
          <w:szCs w:val="24"/>
        </w:rPr>
        <w:t xml:space="preserve">EH </w:t>
      </w:r>
      <w:proofErr w:type="spellStart"/>
      <w:r>
        <w:rPr>
          <w:color w:val="000000"/>
          <w:szCs w:val="24"/>
        </w:rPr>
        <w:t>Bildu-Nafarroa</w:t>
      </w:r>
      <w:proofErr w:type="spellEnd"/>
      <w:r>
        <w:rPr>
          <w:color w:val="000000"/>
          <w:szCs w:val="24"/>
        </w:rPr>
        <w:t xml:space="preserve"> talde parlamentarioari atxikitako foru parlamentari Adolfo Araiz </w:t>
      </w:r>
      <w:proofErr w:type="spellStart"/>
      <w:r>
        <w:rPr>
          <w:color w:val="000000"/>
          <w:szCs w:val="24"/>
        </w:rPr>
        <w:t>Flamarique</w:t>
      </w:r>
      <w:proofErr w:type="spellEnd"/>
      <w:r>
        <w:rPr>
          <w:color w:val="000000"/>
          <w:szCs w:val="24"/>
        </w:rPr>
        <w:t xml:space="preserve"> jaunak 10-20/PES-00176 idatziz erantzuteko galdera egin du. Hona hemen Lurraldearen Antolamenduko, Etxebizitzako, Paisaiako eta Proiektu Estrategikoetako kontseilariak horri buruz jakinarazi beharrekoa:</w:t>
      </w:r>
    </w:p>
    <w:p w:rsidR="00FE5DDE" w:rsidRDefault="00355442" w:rsidP="002366AD">
      <w:pPr>
        <w:ind w:firstLine="540"/>
        <w:rPr>
          <w:rFonts w:cs="Arial"/>
        </w:rPr>
      </w:pPr>
      <w:r>
        <w:rPr>
          <w:color w:val="000000"/>
          <w:szCs w:val="24"/>
        </w:rPr>
        <w:t>Eranskinean ageri dira Lurraldearen Antolamenduko, Etxebizitzako, Paisaiako eta Proiektu Estrategikoetako Departamentuan gastua dela-eta aurreikusi diren exekuzio-ezak.</w:t>
      </w:r>
    </w:p>
    <w:p w:rsidR="00FE5DDE" w:rsidRDefault="00A56CCF" w:rsidP="00A56CCF">
      <w:pPr>
        <w:ind w:firstLine="540"/>
        <w:rPr>
          <w:rFonts w:cs="Arial"/>
          <w:color w:val="000000"/>
          <w:szCs w:val="24"/>
        </w:rPr>
      </w:pPr>
      <w:r>
        <w:rPr>
          <w:color w:val="000000"/>
          <w:szCs w:val="24"/>
        </w:rPr>
        <w:t>Hori guztia jakinarazten dizut, Nafarroako Parlamentuko Erregelamenduaren 194. artikulua betez.</w:t>
      </w:r>
    </w:p>
    <w:p w:rsidR="00FE5DDE" w:rsidRDefault="00697CA3" w:rsidP="00697CA3">
      <w:pPr>
        <w:jc w:val="center"/>
        <w:rPr>
          <w:rFonts w:cs="Arial"/>
          <w:color w:val="000000"/>
          <w:szCs w:val="24"/>
        </w:rPr>
      </w:pPr>
      <w:r>
        <w:rPr>
          <w:color w:val="000000"/>
          <w:szCs w:val="24"/>
        </w:rPr>
        <w:t>Iruñean, 2020ko urriaren 5ean</w:t>
      </w:r>
    </w:p>
    <w:p w:rsidR="00D77C2F" w:rsidRDefault="00FE5DDE" w:rsidP="00E07A7D">
      <w:pPr>
        <w:ind w:firstLine="540"/>
        <w:jc w:val="center"/>
        <w:rPr>
          <w:rFonts w:cs="Arial"/>
          <w:color w:val="000000"/>
          <w:szCs w:val="24"/>
        </w:rPr>
      </w:pPr>
      <w:r>
        <w:rPr>
          <w:color w:val="000000"/>
          <w:szCs w:val="24"/>
        </w:rPr>
        <w:t xml:space="preserve">Lurraldearen Antolamenduko, Etxebizitzako, Paisaiako eta Proiektu Estrategikoetako kontseilaria: José María Aierdi </w:t>
      </w:r>
      <w:proofErr w:type="spellStart"/>
      <w:r>
        <w:rPr>
          <w:color w:val="000000"/>
          <w:szCs w:val="24"/>
        </w:rPr>
        <w:t>Fernández</w:t>
      </w:r>
      <w:proofErr w:type="spellEnd"/>
      <w:r>
        <w:rPr>
          <w:color w:val="000000"/>
          <w:szCs w:val="24"/>
        </w:rPr>
        <w:t xml:space="preserve"> de Barrena</w:t>
      </w:r>
    </w:p>
    <w:p w:rsidR="00FE5DDE" w:rsidRDefault="00FE5DDE" w:rsidP="00E07A7D">
      <w:pPr>
        <w:ind w:firstLine="540"/>
        <w:jc w:val="center"/>
        <w:rPr>
          <w:rFonts w:cs="Arial"/>
          <w:color w:val="000000"/>
          <w:szCs w:val="24"/>
        </w:rPr>
        <w:sectPr w:rsidR="00FE5DDE" w:rsidSect="00211860">
          <w:headerReference w:type="default" r:id="rId8"/>
          <w:footerReference w:type="even" r:id="rId9"/>
          <w:pgSz w:w="11906" w:h="16838" w:code="9"/>
          <w:pgMar w:top="2374" w:right="1701" w:bottom="1418" w:left="1701" w:header="709" w:footer="709" w:gutter="0"/>
          <w:pgNumType w:start="1"/>
          <w:cols w:space="708"/>
          <w:docGrid w:linePitch="360"/>
        </w:sectPr>
      </w:pPr>
    </w:p>
    <w:tbl>
      <w:tblPr>
        <w:tblW w:w="13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52"/>
        <w:gridCol w:w="1033"/>
        <w:gridCol w:w="1170"/>
        <w:gridCol w:w="1276"/>
        <w:gridCol w:w="3402"/>
        <w:gridCol w:w="1276"/>
        <w:gridCol w:w="1204"/>
        <w:gridCol w:w="1092"/>
      </w:tblGrid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  <w:bookmarkStart w:id="0" w:name="_GoBack"/>
            <w:r>
              <w:rPr>
                <w:rFonts w:ascii="Calibri" w:hAnsi="Calibri"/>
                <w:b/>
                <w:bCs/>
                <w:sz w:val="20"/>
              </w:rPr>
              <w:lastRenderedPageBreak/>
              <w:t>POEF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Organikoa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Ekonomikoa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Funtzionala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Izena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Hasierako kreditua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Bateratua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Ez-betetzea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310000311006091261700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261700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TRACASA Instrumentali egindako enkargua Planeamenduaren erregistroa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40.000,00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40.000,00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34.000,00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310000311006091261702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261702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TRACASA Instrumentali egindako enkargua. Hirigintzako lurralde-argibideetarako sistema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140.000,00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140.000,00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29.210,85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310000311007609000000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261702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Administrazioen arteko lankidetza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575.334,00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563.141,90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163.425,26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320000321004459261400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261400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Zaharberritze-bulegoetarako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dirulaguntzak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, 25/2011 Foru Dekretuaren 11. xedapen gehigarria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1.100.000,00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1.100.000,00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13.887,51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320000321007709261400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7709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261400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REHABILITE tresna finantzarioa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</w:tr>
      <w:tr w:rsidR="00FE5DDE" w:rsidRPr="00FE5DDE" w:rsidTr="00404CC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330000331007819000000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921100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Explora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Sareko lurralde-proiektuetarako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dirulaguntza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(irabazi-asmorik gabeko erakundeak)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75.000,00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75.000,00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11.966,60 </w:t>
            </w:r>
          </w:p>
        </w:tc>
      </w:tr>
      <w:bookmarkEnd w:id="0"/>
    </w:tbl>
    <w:p w:rsidR="00FE5DDE" w:rsidRPr="00E07A7D" w:rsidRDefault="00FE5DDE" w:rsidP="00FE5DDE">
      <w:pPr>
        <w:ind w:firstLine="540"/>
        <w:jc w:val="left"/>
        <w:rPr>
          <w:rFonts w:cs="Arial"/>
          <w:color w:val="000000"/>
          <w:szCs w:val="24"/>
        </w:rPr>
      </w:pPr>
    </w:p>
    <w:sectPr w:rsidR="00FE5DDE" w:rsidRPr="00E07A7D" w:rsidSect="00FE5DDE">
      <w:pgSz w:w="16838" w:h="11906" w:orient="landscape" w:code="9"/>
      <w:pgMar w:top="1701" w:right="2374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29" w:rsidRDefault="00B95629" w:rsidP="00381BB8">
      <w:pPr>
        <w:pStyle w:val="Encabezado"/>
      </w:pPr>
      <w:r>
        <w:separator/>
      </w:r>
    </w:p>
  </w:endnote>
  <w:endnote w:type="continuationSeparator" w:id="0">
    <w:p w:rsidR="00B95629" w:rsidRDefault="00B95629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02639B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  <w:t>Q19/</w:t>
    </w:r>
    <w:proofErr w:type="spellStart"/>
    <w:r>
      <w:rPr>
        <w:rStyle w:val="Nmerodepgina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29" w:rsidRDefault="00B95629" w:rsidP="00381BB8">
      <w:pPr>
        <w:pStyle w:val="Encabezado"/>
      </w:pPr>
      <w:r>
        <w:separator/>
      </w:r>
    </w:p>
  </w:footnote>
  <w:footnote w:type="continuationSeparator" w:id="0">
    <w:p w:rsidR="00B95629" w:rsidRDefault="00B95629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639B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06A"/>
    <w:rsid w:val="002365CE"/>
    <w:rsid w:val="002366AD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442"/>
    <w:rsid w:val="00355839"/>
    <w:rsid w:val="0036028D"/>
    <w:rsid w:val="003618FE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CC2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555CA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28A7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4EAC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29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064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5AD4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B55D2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5DDE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Iñaki De Santiago</cp:lastModifiedBy>
  <cp:revision>3</cp:revision>
  <cp:lastPrinted>2020-09-28T11:28:00Z</cp:lastPrinted>
  <dcterms:created xsi:type="dcterms:W3CDTF">2020-10-28T10:48:00Z</dcterms:created>
  <dcterms:modified xsi:type="dcterms:W3CDTF">2020-11-18T09:04:00Z</dcterms:modified>
</cp:coreProperties>
</file>