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80" w:rsidRDefault="00CD4DF7" w:rsidP="00CA544A">
      <w:pPr>
        <w:spacing w:after="120"/>
        <w:rPr>
          <w:rFonts w:cs="Arial"/>
          <w:sz w:val="23"/>
          <w:szCs w:val="23"/>
        </w:rPr>
      </w:pPr>
      <w:bookmarkStart w:id="0" w:name="_GoBack"/>
      <w:r>
        <w:rPr>
          <w:sz w:val="23"/>
          <w:szCs w:val="23"/>
        </w:rPr>
        <w:t xml:space="preserve">Navarra Suma talde parlamentarioari atxikitako foru parlamentari Marta </w:t>
      </w:r>
      <w:proofErr w:type="spellStart"/>
      <w:r>
        <w:rPr>
          <w:sz w:val="23"/>
          <w:szCs w:val="23"/>
        </w:rPr>
        <w:t>Álvarez</w:t>
      </w:r>
      <w:proofErr w:type="spellEnd"/>
      <w:r>
        <w:rPr>
          <w:sz w:val="23"/>
          <w:szCs w:val="23"/>
        </w:rPr>
        <w:t xml:space="preserve"> Alonso andreak galdera egin du mendekotasuna eta </w:t>
      </w:r>
      <w:proofErr w:type="spellStart"/>
      <w:r>
        <w:rPr>
          <w:sz w:val="23"/>
          <w:szCs w:val="23"/>
        </w:rPr>
        <w:t>desgaitasunen</w:t>
      </w:r>
      <w:proofErr w:type="spellEnd"/>
      <w:r>
        <w:rPr>
          <w:sz w:val="23"/>
          <w:szCs w:val="23"/>
        </w:rPr>
        <w:t xml:space="preserve"> bat duten pertsonentzako laguntzetan emandako aldaketak malgutzeari buruz (10-20/PES-00090). Hona Nafarroako Gobernuko Eskubide Sozialetako kontseilariak informatzeko duena:</w:t>
      </w:r>
    </w:p>
    <w:p w:rsidR="00930A9D" w:rsidRPr="00EA453A" w:rsidRDefault="00930A9D" w:rsidP="00930A9D">
      <w:pPr>
        <w:rPr>
          <w:rFonts w:cs="Arial"/>
          <w:i/>
          <w:sz w:val="23"/>
          <w:szCs w:val="23"/>
        </w:rPr>
      </w:pPr>
      <w:r>
        <w:rPr>
          <w:i/>
          <w:sz w:val="23"/>
          <w:szCs w:val="23"/>
        </w:rPr>
        <w:t xml:space="preserve">1.- Zergatik onetsi da malgutze-neurri hori, baldin eta prestazio-aldaketa egiteko aukera badago, apirilaren </w:t>
      </w:r>
      <w:proofErr w:type="spellStart"/>
      <w:r>
        <w:rPr>
          <w:i/>
          <w:sz w:val="23"/>
          <w:szCs w:val="23"/>
        </w:rPr>
        <w:t>21eko</w:t>
      </w:r>
      <w:proofErr w:type="spellEnd"/>
      <w:r>
        <w:rPr>
          <w:i/>
          <w:sz w:val="23"/>
          <w:szCs w:val="23"/>
        </w:rPr>
        <w:t xml:space="preserve"> Osoko Bilkuran esan zen bezala? </w:t>
      </w:r>
    </w:p>
    <w:p w:rsidR="00F07680" w:rsidRDefault="00930A9D" w:rsidP="00930A9D">
      <w:pPr>
        <w:rPr>
          <w:rFonts w:cs="Arial"/>
          <w:sz w:val="23"/>
          <w:szCs w:val="23"/>
        </w:rPr>
      </w:pPr>
      <w:r>
        <w:rPr>
          <w:sz w:val="23"/>
          <w:szCs w:val="23"/>
        </w:rPr>
        <w:t xml:space="preserve">Prestazioa aldatzeko aukera beti egon da, baina maiatzaren 6ko 158/2020 Foru Aginduak, 2. artikuluko 2. puntuan, aukera ematen du aldaketa hori egiteko, Departamentura zuzenean bidalitako eskaeraren bidez edo Banakako Programen Bulegora posta elektronikoz bidalita, dagokion Oinarrizko Gizarte Zerbitzuaren edo Osasun Zentroaren bidez gauzatu beharrik gabe. </w:t>
      </w:r>
    </w:p>
    <w:p w:rsidR="00930A9D" w:rsidRPr="00EA453A" w:rsidRDefault="00930A9D" w:rsidP="00930A9D">
      <w:pPr>
        <w:rPr>
          <w:rFonts w:cs="Arial"/>
          <w:i/>
          <w:sz w:val="23"/>
          <w:szCs w:val="23"/>
        </w:rPr>
      </w:pPr>
      <w:r>
        <w:rPr>
          <w:i/>
          <w:sz w:val="23"/>
          <w:szCs w:val="23"/>
        </w:rPr>
        <w:t xml:space="preserve">2.- Malgutze-neurria, mendekotasun egoeran egonik prestazio bat aitorturik daukaten pertsonei soilik aplikatzen zaie ala zerbitzua edo prestazioa aitor dakien zain daudenei, mendekotasunik gabeko desgaituei eta mendekotasunik gabeko adineko pertsonei ere aplikatzen zaie? Zehaztu zeini aplikatuko litzaiokeen. </w:t>
      </w:r>
    </w:p>
    <w:p w:rsidR="00930A9D" w:rsidRPr="00EA453A" w:rsidRDefault="00930A9D" w:rsidP="00930A9D">
      <w:pPr>
        <w:rPr>
          <w:rFonts w:cs="Arial"/>
          <w:i/>
          <w:sz w:val="23"/>
          <w:szCs w:val="23"/>
        </w:rPr>
      </w:pPr>
      <w:r>
        <w:rPr>
          <w:i/>
          <w:sz w:val="23"/>
          <w:szCs w:val="23"/>
        </w:rPr>
        <w:t>Beste pertsona horiei aplikatuz gero, zehaztu zer arautan oinarrituta eginen den prestazio-aldaketa.</w:t>
      </w:r>
    </w:p>
    <w:p w:rsidR="00F07680" w:rsidRDefault="00930A9D" w:rsidP="00930A9D">
      <w:pPr>
        <w:rPr>
          <w:rFonts w:cs="Arial"/>
          <w:sz w:val="23"/>
          <w:szCs w:val="23"/>
        </w:rPr>
      </w:pPr>
      <w:r>
        <w:rPr>
          <w:sz w:val="23"/>
          <w:szCs w:val="23"/>
        </w:rPr>
        <w:t xml:space="preserve">Foru Aginduak jada prestazio edo zerbitzu baten onuradun diren mendeko pertsonak aipatzen ditu. </w:t>
      </w:r>
    </w:p>
    <w:p w:rsidR="00930A9D" w:rsidRPr="00EA453A" w:rsidRDefault="00930A9D" w:rsidP="00930A9D">
      <w:pPr>
        <w:rPr>
          <w:rFonts w:cs="Arial"/>
          <w:i/>
          <w:sz w:val="23"/>
          <w:szCs w:val="23"/>
        </w:rPr>
      </w:pPr>
      <w:r>
        <w:rPr>
          <w:i/>
          <w:sz w:val="23"/>
          <w:szCs w:val="23"/>
        </w:rPr>
        <w:t xml:space="preserve">3.- Malgutze-neurriak banakako arreta programa aldatzea </w:t>
      </w:r>
      <w:proofErr w:type="spellStart"/>
      <w:r>
        <w:rPr>
          <w:i/>
          <w:sz w:val="23"/>
          <w:szCs w:val="23"/>
        </w:rPr>
        <w:t>al</w:t>
      </w:r>
      <w:proofErr w:type="spellEnd"/>
      <w:r>
        <w:rPr>
          <w:i/>
          <w:sz w:val="23"/>
          <w:szCs w:val="23"/>
        </w:rPr>
        <w:t xml:space="preserve"> dakar nahitaez? </w:t>
      </w:r>
    </w:p>
    <w:p w:rsidR="00F07680" w:rsidRDefault="00930A9D" w:rsidP="00930A9D">
      <w:pPr>
        <w:rPr>
          <w:rFonts w:cs="Arial"/>
          <w:sz w:val="23"/>
          <w:szCs w:val="23"/>
        </w:rPr>
      </w:pPr>
      <w:r>
        <w:rPr>
          <w:sz w:val="23"/>
          <w:szCs w:val="23"/>
        </w:rPr>
        <w:t>Prestazioaren aldaketa guztiek banakako arreta programa berri bat dakarte, haiek izapidetu ahal izateko.</w:t>
      </w:r>
    </w:p>
    <w:p w:rsidR="00930A9D" w:rsidRPr="00EA453A" w:rsidRDefault="00930A9D" w:rsidP="00930A9D">
      <w:pPr>
        <w:rPr>
          <w:rFonts w:cs="Arial"/>
          <w:i/>
          <w:sz w:val="23"/>
          <w:szCs w:val="23"/>
        </w:rPr>
      </w:pPr>
      <w:r>
        <w:rPr>
          <w:i/>
          <w:sz w:val="23"/>
          <w:szCs w:val="23"/>
        </w:rPr>
        <w:t xml:space="preserve">4.- Banakako arreta programa aldatuz gero, galdu egiten al da egoitza-tokia edo eguneko zentroko tokia eta zainketen prestazioa familia-ingurunean esleitzea? </w:t>
      </w:r>
    </w:p>
    <w:p w:rsidR="00930A9D" w:rsidRPr="00EA453A" w:rsidRDefault="00930A9D" w:rsidP="00930A9D">
      <w:pPr>
        <w:rPr>
          <w:rFonts w:cs="Arial"/>
          <w:i/>
          <w:sz w:val="23"/>
          <w:szCs w:val="23"/>
        </w:rPr>
      </w:pPr>
      <w:r>
        <w:rPr>
          <w:i/>
          <w:sz w:val="23"/>
          <w:szCs w:val="23"/>
        </w:rPr>
        <w:t xml:space="preserve">Tokia galtzea eragiten ez badu, zehaztu zer arautan oinarrituta egiten den hori. </w:t>
      </w:r>
    </w:p>
    <w:p w:rsidR="00930A9D" w:rsidRPr="00EA453A" w:rsidRDefault="00930A9D" w:rsidP="00930A9D">
      <w:pPr>
        <w:rPr>
          <w:rFonts w:cs="Arial"/>
          <w:sz w:val="23"/>
          <w:szCs w:val="23"/>
        </w:rPr>
      </w:pPr>
      <w:r>
        <w:rPr>
          <w:sz w:val="23"/>
          <w:szCs w:val="23"/>
        </w:rPr>
        <w:t xml:space="preserve">Banakako arreta programa aldatzeak ez du esan nahi plaza galduko denik; izan ere, eguneko zentroaren prestazioari ez zaio baja eman, baizik eta bertan behera geratu. </w:t>
      </w:r>
    </w:p>
    <w:p w:rsidR="00930A9D" w:rsidRPr="00EA453A" w:rsidRDefault="00930A9D" w:rsidP="00930A9D">
      <w:pPr>
        <w:rPr>
          <w:rFonts w:cs="Arial"/>
          <w:sz w:val="23"/>
          <w:szCs w:val="23"/>
        </w:rPr>
      </w:pPr>
      <w:r>
        <w:rPr>
          <w:sz w:val="23"/>
          <w:szCs w:val="23"/>
        </w:rPr>
        <w:t xml:space="preserve">Banakako arreta programa arautzen duen araudiak beste zerbitzu edo prestazio </w:t>
      </w:r>
      <w:proofErr w:type="spellStart"/>
      <w:r>
        <w:rPr>
          <w:sz w:val="23"/>
          <w:szCs w:val="23"/>
        </w:rPr>
        <w:t>alternatibo</w:t>
      </w:r>
      <w:proofErr w:type="spellEnd"/>
      <w:r>
        <w:rPr>
          <w:sz w:val="23"/>
          <w:szCs w:val="23"/>
        </w:rPr>
        <w:t xml:space="preserve"> bat eskaintzea ahalbidetzen du, banakako arreta programan proposatutako edo aukeratutako zerbitzua eskuratzea ezinezkoa denean.</w:t>
      </w:r>
    </w:p>
    <w:p w:rsidR="00F07680" w:rsidRDefault="00930A9D" w:rsidP="00930A9D">
      <w:pPr>
        <w:rPr>
          <w:rFonts w:cs="Arial"/>
          <w:sz w:val="23"/>
          <w:szCs w:val="23"/>
        </w:rPr>
      </w:pPr>
      <w:r>
        <w:rPr>
          <w:sz w:val="23"/>
          <w:szCs w:val="23"/>
        </w:rPr>
        <w:t xml:space="preserve">Otsailaren 15eko 1/2011 Foru Aginduak, </w:t>
      </w:r>
      <w:proofErr w:type="spellStart"/>
      <w:r>
        <w:rPr>
          <w:sz w:val="23"/>
          <w:szCs w:val="23"/>
        </w:rPr>
        <w:t>15.4</w:t>
      </w:r>
      <w:proofErr w:type="spellEnd"/>
      <w:r>
        <w:rPr>
          <w:sz w:val="23"/>
          <w:szCs w:val="23"/>
        </w:rPr>
        <w:t xml:space="preserve"> artikuluan, honako hau dio: “Banakako laguntza programak ezartzen baldin badu interesdunaren premietarako </w:t>
      </w:r>
      <w:r>
        <w:rPr>
          <w:sz w:val="23"/>
          <w:szCs w:val="23"/>
        </w:rPr>
        <w:lastRenderedPageBreak/>
        <w:t>esku hartzeko modurik egokiena dela 39/2006 Legeko 15. artikuluan zehaztutako zerbitzu bat eta zerbitzu hori ez bazaio ematen ari, banakako laguntza programaren eraginkortasuna zerbitzua egiaz ematen hasten den dataren araberakoa izanen da. Pertsona interesdunari proposaturiko zerbitzua eskuratzea bidezkoa ez bada, Autonomiaren Aldeko eta Mendetasunari Arreta Eskaintzeko Sisteman edo Gizarte Zerbitzuen Zorroan aurreikusitako beste zerbitzu edo prestazio bat eskainiko zaio.”</w:t>
      </w:r>
    </w:p>
    <w:p w:rsidR="00930A9D" w:rsidRPr="00EA453A" w:rsidRDefault="00930A9D" w:rsidP="00930A9D">
      <w:pPr>
        <w:rPr>
          <w:rFonts w:cs="Arial"/>
          <w:i/>
          <w:sz w:val="23"/>
          <w:szCs w:val="23"/>
        </w:rPr>
      </w:pPr>
      <w:r>
        <w:rPr>
          <w:i/>
          <w:sz w:val="23"/>
          <w:szCs w:val="23"/>
        </w:rPr>
        <w:t xml:space="preserve">5.- Maiatzaren 7ko prentsaurrekoan, kontseilariak adierazi zuen eguneko zentroko zerbitzuaren hartzaileen kasuan ofizioz eginen dela prestazio-aldaketa. 158/2020 Foru Aginduak ez du horri buruz ezer esaten. Hori horrela al da? Zer arauditan oinarrituta eginen da ofizioz? </w:t>
      </w:r>
    </w:p>
    <w:p w:rsidR="00930A9D" w:rsidRPr="00EA453A" w:rsidRDefault="00930A9D" w:rsidP="00930A9D">
      <w:pPr>
        <w:rPr>
          <w:rFonts w:cs="Arial"/>
          <w:sz w:val="23"/>
          <w:szCs w:val="23"/>
        </w:rPr>
      </w:pPr>
      <w:r>
        <w:rPr>
          <w:sz w:val="23"/>
          <w:szCs w:val="23"/>
        </w:rPr>
        <w:t>Foru Aginduak ez zuen arautzen prestazioa aldatzeko modua. Prestazioa ofizioz aldatu da, eguneko zentrora joaten ziren erabiltzaileei eta oinarrizko gizarte-zerbitzuetako eta osasun-zentroetako profesionalei jakinarazi ondoren.</w:t>
      </w:r>
    </w:p>
    <w:p w:rsidR="00F07680" w:rsidRDefault="00930A9D" w:rsidP="00930A9D">
      <w:pPr>
        <w:rPr>
          <w:rFonts w:cs="Arial"/>
          <w:sz w:val="23"/>
          <w:szCs w:val="23"/>
        </w:rPr>
      </w:pPr>
      <w:r>
        <w:rPr>
          <w:sz w:val="23"/>
          <w:szCs w:val="23"/>
        </w:rPr>
        <w:t xml:space="preserve">Martxoaren 23ko SND/275/2020 Aginduan alarma-egoera ezarri eta garatu duen Estatuko araudiak antolaketa-neurri osagarriak ezartzen ditu, bai eta egoitza-izaerako gizarte-zerbitzuetako zentroetan informazioa ematekoak ere, COVID-19ak eragindako osasun-krisiaren kudeaketari dagokionez. Agindu horrek funtsezko zerbitzuak mantentzera behartzen ditu autonomia-erkidegoak, hala nola mendetasuna duten pertsonei arreta ematera, baina autonomia-erkidegoen esku uzten du ezinbestekoak </w:t>
      </w:r>
      <w:proofErr w:type="spellStart"/>
      <w:r>
        <w:rPr>
          <w:sz w:val="23"/>
          <w:szCs w:val="23"/>
        </w:rPr>
        <w:t>ez</w:t>
      </w:r>
      <w:proofErr w:type="spellEnd"/>
      <w:r>
        <w:rPr>
          <w:sz w:val="23"/>
          <w:szCs w:val="23"/>
        </w:rPr>
        <w:t xml:space="preserve"> diren zerbitzu batzuk kontuan hartzea (</w:t>
      </w:r>
      <w:proofErr w:type="spellStart"/>
      <w:r>
        <w:rPr>
          <w:sz w:val="23"/>
          <w:szCs w:val="23"/>
        </w:rPr>
        <w:t>2.1</w:t>
      </w:r>
      <w:proofErr w:type="spellEnd"/>
      <w:r>
        <w:rPr>
          <w:sz w:val="23"/>
          <w:szCs w:val="23"/>
        </w:rPr>
        <w:t xml:space="preserve"> artikulua). Departamentuak ez zuen ezinbestekotzat jo eguneko zentroetan aurrez aurreko arreta ematea, baina horiek pertsonen beharren jarraipena egin zezaten sustatu zuen, eta ofiziozko aldaketa horiek gaitu ziren zainketak bateragarri izan zitezen kutsatzeko arrisku txikiagoarekin jasotzeko modu seguruago batekin.</w:t>
      </w:r>
    </w:p>
    <w:p w:rsidR="00930A9D" w:rsidRPr="00EA453A" w:rsidRDefault="00930A9D" w:rsidP="00930A9D">
      <w:pPr>
        <w:rPr>
          <w:rFonts w:cs="Arial"/>
          <w:i/>
          <w:sz w:val="23"/>
          <w:szCs w:val="23"/>
        </w:rPr>
      </w:pPr>
      <w:r>
        <w:rPr>
          <w:i/>
          <w:sz w:val="23"/>
          <w:szCs w:val="23"/>
        </w:rPr>
        <w:t xml:space="preserve">6.- Eguneko zentroa, </w:t>
      </w:r>
      <w:proofErr w:type="spellStart"/>
      <w:r>
        <w:rPr>
          <w:i/>
          <w:sz w:val="23"/>
          <w:szCs w:val="23"/>
        </w:rPr>
        <w:t>zentro</w:t>
      </w:r>
      <w:proofErr w:type="spellEnd"/>
      <w:r>
        <w:rPr>
          <w:i/>
          <w:sz w:val="23"/>
          <w:szCs w:val="23"/>
        </w:rPr>
        <w:t xml:space="preserve"> </w:t>
      </w:r>
      <w:proofErr w:type="spellStart"/>
      <w:r>
        <w:rPr>
          <w:i/>
          <w:sz w:val="23"/>
          <w:szCs w:val="23"/>
        </w:rPr>
        <w:t>okupazionala</w:t>
      </w:r>
      <w:proofErr w:type="spellEnd"/>
      <w:r>
        <w:rPr>
          <w:i/>
          <w:sz w:val="23"/>
          <w:szCs w:val="23"/>
        </w:rPr>
        <w:t xml:space="preserve"> edo egoitza utzitako zenbat pertsonak aurkeztu zuten prestazioa aldatzeko eskabidea martxoaren 17tik maiatzaren 7ra bitarte? Zehaztu horietako bakoitzaren data eta zer prestazio eskatu zen, lehenago jasotzen zenaren ordez. </w:t>
      </w:r>
    </w:p>
    <w:p w:rsidR="00930A9D" w:rsidRPr="00EA453A" w:rsidRDefault="00930A9D" w:rsidP="00930A9D">
      <w:pPr>
        <w:rPr>
          <w:rFonts w:cs="Arial"/>
          <w:sz w:val="23"/>
          <w:szCs w:val="23"/>
        </w:rPr>
      </w:pPr>
      <w:r>
        <w:rPr>
          <w:sz w:val="23"/>
          <w:szCs w:val="23"/>
        </w:rPr>
        <w:t>Martxoaren 17tik maiatzaren 7ra arte, prestazioa aldatzeko bi eskaera baino ez ziren egin, zainketa profesionaletarako prestazio ekonomikoa eskatzeko:</w:t>
      </w:r>
    </w:p>
    <w:p w:rsidR="00930A9D" w:rsidRPr="00EA453A" w:rsidRDefault="00930A9D" w:rsidP="00930A9D">
      <w:pPr>
        <w:rPr>
          <w:rFonts w:cs="Arial"/>
          <w:sz w:val="23"/>
          <w:szCs w:val="23"/>
        </w:rPr>
      </w:pPr>
      <w:r>
        <w:rPr>
          <w:sz w:val="23"/>
          <w:szCs w:val="23"/>
        </w:rPr>
        <w:tab/>
        <w:t>- Eskaeraren data: 2020/03/19.</w:t>
      </w:r>
    </w:p>
    <w:p w:rsidR="00F07680" w:rsidRDefault="00930A9D" w:rsidP="00930A9D">
      <w:pPr>
        <w:rPr>
          <w:rFonts w:cs="Arial"/>
          <w:sz w:val="23"/>
          <w:szCs w:val="23"/>
        </w:rPr>
      </w:pPr>
      <w:r>
        <w:rPr>
          <w:sz w:val="23"/>
          <w:szCs w:val="23"/>
        </w:rPr>
        <w:tab/>
        <w:t>- Eskaeraren data: 2020/05/</w:t>
      </w:r>
      <w:proofErr w:type="spellStart"/>
      <w:r>
        <w:rPr>
          <w:sz w:val="23"/>
          <w:szCs w:val="23"/>
        </w:rPr>
        <w:t>01</w:t>
      </w:r>
      <w:proofErr w:type="spellEnd"/>
      <w:r>
        <w:rPr>
          <w:sz w:val="23"/>
          <w:szCs w:val="23"/>
        </w:rPr>
        <w:t>.</w:t>
      </w:r>
    </w:p>
    <w:p w:rsidR="00F07680" w:rsidRDefault="002A5AE4" w:rsidP="008768AC">
      <w:pPr>
        <w:rPr>
          <w:rFonts w:cs="Arial"/>
          <w:sz w:val="23"/>
          <w:szCs w:val="23"/>
        </w:rPr>
      </w:pPr>
      <w:r>
        <w:rPr>
          <w:sz w:val="23"/>
          <w:szCs w:val="23"/>
        </w:rPr>
        <w:lastRenderedPageBreak/>
        <w:t xml:space="preserve">Gaur egun, familia-ingurunean zaintzeko 496 prestazio ekonomiko eman zaizkie eguneko zentrora joaterik izan ez duten pertsonei. Horietatik, 346 adinekoentzat izan dira, eta 150 </w:t>
      </w:r>
      <w:proofErr w:type="spellStart"/>
      <w:r>
        <w:rPr>
          <w:sz w:val="23"/>
          <w:szCs w:val="23"/>
        </w:rPr>
        <w:t>desgaitasuna</w:t>
      </w:r>
      <w:proofErr w:type="spellEnd"/>
      <w:r>
        <w:rPr>
          <w:sz w:val="23"/>
          <w:szCs w:val="23"/>
        </w:rPr>
        <w:t xml:space="preserve"> duten pertsonentzat. Prestazio horiek apiriletik eguneko zentroa berrabiarazten den egunera arte aitortzen dira.</w:t>
      </w:r>
    </w:p>
    <w:p w:rsidR="00F07680" w:rsidRDefault="0006150C" w:rsidP="00CA544A">
      <w:pPr>
        <w:spacing w:after="120"/>
        <w:rPr>
          <w:rFonts w:cs="Arial"/>
          <w:sz w:val="23"/>
          <w:szCs w:val="23"/>
        </w:rPr>
      </w:pPr>
      <w:r>
        <w:rPr>
          <w:sz w:val="23"/>
          <w:szCs w:val="23"/>
        </w:rPr>
        <w:t>Hori guztia jakinarazten dizut, Nafarroako Parlamentuko Erregelamenduaren 194. artikulua betez.</w:t>
      </w:r>
    </w:p>
    <w:p w:rsidR="0006150C" w:rsidRPr="00EA453A" w:rsidRDefault="0006150C" w:rsidP="00CA544A">
      <w:pPr>
        <w:spacing w:after="120"/>
        <w:jc w:val="center"/>
        <w:outlineLvl w:val="0"/>
        <w:rPr>
          <w:rFonts w:cs="Arial"/>
          <w:sz w:val="23"/>
          <w:szCs w:val="23"/>
        </w:rPr>
      </w:pPr>
      <w:r>
        <w:rPr>
          <w:sz w:val="23"/>
          <w:szCs w:val="23"/>
        </w:rPr>
        <w:t>Iruñean, 2020ko ekainaren 9an</w:t>
      </w:r>
    </w:p>
    <w:p w:rsidR="00F07680" w:rsidRPr="00F07680" w:rsidRDefault="00CD4DF7" w:rsidP="00F07680">
      <w:pPr>
        <w:spacing w:after="120"/>
        <w:jc w:val="center"/>
        <w:rPr>
          <w:rFonts w:cs="Arial"/>
          <w:sz w:val="23"/>
          <w:szCs w:val="23"/>
        </w:rPr>
      </w:pPr>
      <w:r>
        <w:rPr>
          <w:sz w:val="23"/>
          <w:szCs w:val="23"/>
        </w:rPr>
        <w:t xml:space="preserve">Eskubide Sozialetako kontseilaria: </w:t>
      </w:r>
      <w:proofErr w:type="spellStart"/>
      <w:r>
        <w:rPr>
          <w:sz w:val="23"/>
          <w:szCs w:val="23"/>
        </w:rPr>
        <w:t>María</w:t>
      </w:r>
      <w:proofErr w:type="spellEnd"/>
      <w:r>
        <w:rPr>
          <w:sz w:val="23"/>
          <w:szCs w:val="23"/>
        </w:rPr>
        <w:t xml:space="preserve"> Carmen Maeztu Villafranca</w:t>
      </w:r>
      <w:bookmarkEnd w:id="0"/>
    </w:p>
    <w:sectPr w:rsidR="00F07680" w:rsidRPr="00F07680" w:rsidSect="00282A76">
      <w:pgSz w:w="11906" w:h="16838" w:code="9"/>
      <w:pgMar w:top="226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33" w:rsidRDefault="005D6733">
      <w:r>
        <w:separator/>
      </w:r>
    </w:p>
  </w:endnote>
  <w:endnote w:type="continuationSeparator" w:id="0">
    <w:p w:rsidR="005D6733" w:rsidRDefault="005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33" w:rsidRDefault="005D6733">
      <w:r>
        <w:separator/>
      </w:r>
    </w:p>
  </w:footnote>
  <w:footnote w:type="continuationSeparator" w:id="0">
    <w:p w:rsidR="005D6733" w:rsidRDefault="005D6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81EBB"/>
    <w:rsid w:val="001068E7"/>
    <w:rsid w:val="001207D5"/>
    <w:rsid w:val="0015056C"/>
    <w:rsid w:val="00194A38"/>
    <w:rsid w:val="0019679B"/>
    <w:rsid w:val="001A1B4A"/>
    <w:rsid w:val="001D2F3E"/>
    <w:rsid w:val="001D6EBA"/>
    <w:rsid w:val="002067C0"/>
    <w:rsid w:val="00225C7D"/>
    <w:rsid w:val="00241092"/>
    <w:rsid w:val="00252442"/>
    <w:rsid w:val="00282A76"/>
    <w:rsid w:val="00291EBC"/>
    <w:rsid w:val="002A5AE4"/>
    <w:rsid w:val="00332E76"/>
    <w:rsid w:val="003575FF"/>
    <w:rsid w:val="00360CD5"/>
    <w:rsid w:val="003770D5"/>
    <w:rsid w:val="003860DD"/>
    <w:rsid w:val="003926A4"/>
    <w:rsid w:val="00394EE0"/>
    <w:rsid w:val="003960F4"/>
    <w:rsid w:val="003B62F5"/>
    <w:rsid w:val="003E7CAB"/>
    <w:rsid w:val="004376AA"/>
    <w:rsid w:val="00462A9A"/>
    <w:rsid w:val="00493BB2"/>
    <w:rsid w:val="004D3ACF"/>
    <w:rsid w:val="004E53CE"/>
    <w:rsid w:val="0055627E"/>
    <w:rsid w:val="0056046D"/>
    <w:rsid w:val="00560F7E"/>
    <w:rsid w:val="0058384E"/>
    <w:rsid w:val="005D4333"/>
    <w:rsid w:val="005D6733"/>
    <w:rsid w:val="005E5A1A"/>
    <w:rsid w:val="005F73CD"/>
    <w:rsid w:val="00625CDC"/>
    <w:rsid w:val="00630D27"/>
    <w:rsid w:val="006345F0"/>
    <w:rsid w:val="00641778"/>
    <w:rsid w:val="00652453"/>
    <w:rsid w:val="006566C9"/>
    <w:rsid w:val="0066390E"/>
    <w:rsid w:val="00666A3F"/>
    <w:rsid w:val="0068120C"/>
    <w:rsid w:val="006E6321"/>
    <w:rsid w:val="006F2E41"/>
    <w:rsid w:val="007008C6"/>
    <w:rsid w:val="007130CC"/>
    <w:rsid w:val="0072343A"/>
    <w:rsid w:val="007477D1"/>
    <w:rsid w:val="007648EE"/>
    <w:rsid w:val="007704FF"/>
    <w:rsid w:val="0077073F"/>
    <w:rsid w:val="007749E1"/>
    <w:rsid w:val="00785B81"/>
    <w:rsid w:val="007902DF"/>
    <w:rsid w:val="007A7B54"/>
    <w:rsid w:val="007C1800"/>
    <w:rsid w:val="007E0158"/>
    <w:rsid w:val="0080339F"/>
    <w:rsid w:val="008230A2"/>
    <w:rsid w:val="00832DA8"/>
    <w:rsid w:val="00842D01"/>
    <w:rsid w:val="008436CF"/>
    <w:rsid w:val="008442C4"/>
    <w:rsid w:val="00865890"/>
    <w:rsid w:val="008768AC"/>
    <w:rsid w:val="008A7332"/>
    <w:rsid w:val="008B7359"/>
    <w:rsid w:val="008F0A77"/>
    <w:rsid w:val="00930A9D"/>
    <w:rsid w:val="00970F18"/>
    <w:rsid w:val="00980A6E"/>
    <w:rsid w:val="009A245D"/>
    <w:rsid w:val="009C1765"/>
    <w:rsid w:val="009D7AC7"/>
    <w:rsid w:val="009F57C2"/>
    <w:rsid w:val="00A159EF"/>
    <w:rsid w:val="00A90748"/>
    <w:rsid w:val="00AA3582"/>
    <w:rsid w:val="00AA6EA2"/>
    <w:rsid w:val="00AB306A"/>
    <w:rsid w:val="00AD7951"/>
    <w:rsid w:val="00AF1536"/>
    <w:rsid w:val="00AF3059"/>
    <w:rsid w:val="00B123A0"/>
    <w:rsid w:val="00B6563A"/>
    <w:rsid w:val="00B67C4B"/>
    <w:rsid w:val="00B97BF1"/>
    <w:rsid w:val="00BF65B2"/>
    <w:rsid w:val="00C01B8F"/>
    <w:rsid w:val="00C46301"/>
    <w:rsid w:val="00C517F4"/>
    <w:rsid w:val="00C703AD"/>
    <w:rsid w:val="00C70D9F"/>
    <w:rsid w:val="00C8667E"/>
    <w:rsid w:val="00CA544A"/>
    <w:rsid w:val="00CB0E0F"/>
    <w:rsid w:val="00CB1CBC"/>
    <w:rsid w:val="00CB3E16"/>
    <w:rsid w:val="00CC0679"/>
    <w:rsid w:val="00CD4DF7"/>
    <w:rsid w:val="00CD7DE9"/>
    <w:rsid w:val="00CE4740"/>
    <w:rsid w:val="00CE5F5F"/>
    <w:rsid w:val="00D16EAB"/>
    <w:rsid w:val="00D2220A"/>
    <w:rsid w:val="00D2483A"/>
    <w:rsid w:val="00D45F8B"/>
    <w:rsid w:val="00DC2615"/>
    <w:rsid w:val="00DD3F5C"/>
    <w:rsid w:val="00E023C6"/>
    <w:rsid w:val="00E179F4"/>
    <w:rsid w:val="00E20828"/>
    <w:rsid w:val="00E25FCA"/>
    <w:rsid w:val="00E26C41"/>
    <w:rsid w:val="00E4466D"/>
    <w:rsid w:val="00E46BEC"/>
    <w:rsid w:val="00E56279"/>
    <w:rsid w:val="00E6542D"/>
    <w:rsid w:val="00E7291A"/>
    <w:rsid w:val="00EA2D5B"/>
    <w:rsid w:val="00EA453A"/>
    <w:rsid w:val="00EB1387"/>
    <w:rsid w:val="00EB5135"/>
    <w:rsid w:val="00EC31C9"/>
    <w:rsid w:val="00EC3319"/>
    <w:rsid w:val="00EC60D9"/>
    <w:rsid w:val="00ED55BF"/>
    <w:rsid w:val="00ED756F"/>
    <w:rsid w:val="00F009D6"/>
    <w:rsid w:val="00F07680"/>
    <w:rsid w:val="00F15BE5"/>
    <w:rsid w:val="00F23EB8"/>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2015-09-24T13:01:00Z</cp:lastPrinted>
  <dcterms:created xsi:type="dcterms:W3CDTF">2020-08-26T11:14:00Z</dcterms:created>
  <dcterms:modified xsi:type="dcterms:W3CDTF">2020-08-26T11:14:00Z</dcterms:modified>
</cp:coreProperties>
</file>