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abuztuaren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Isabel Olave Ballarena andreak aurkezturiko galdera, Emakumeen eta Gizonen arteko Berdintasunari buruzko apirilaren 4ko 17/2019 Foru Legean aurreikusitako plan estrategikoari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abuztuaren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Isabel Olave Ballarena andreak, Legebiltzarraren Erregelamenduan ezarritakoaren babesean, galdera hau aurkezten du, idatziz erantzun dakion. </w:t>
      </w:r>
    </w:p>
    <w:p>
      <w:pPr>
        <w:pStyle w:val="0"/>
        <w:suppressAutoHyphens w:val="false"/>
        <w:rPr>
          <w:rStyle w:val="1"/>
        </w:rPr>
      </w:pPr>
      <w:r>
        <w:rPr>
          <w:rStyle w:val="1"/>
        </w:rPr>
        <w:t xml:space="preserve">Biztanleria Aktiboaren azkeneko Inkestak, 2020ko bigarren seihilekoari dagokionak, zifra kezkagarriak ematen ditu Nafarroako emakumeen lan egoeraren aldetik, hala soldata arrakalari, lanpostua galtzeari nola lan-merkatua uzteari begira. </w:t>
      </w:r>
    </w:p>
    <w:p>
      <w:pPr>
        <w:pStyle w:val="0"/>
        <w:suppressAutoHyphens w:val="false"/>
        <w:rPr>
          <w:rStyle w:val="1"/>
        </w:rPr>
      </w:pPr>
      <w:r>
        <w:rPr>
          <w:rStyle w:val="1"/>
        </w:rPr>
        <w:t xml:space="preserve">“Emakumeen kalitatezko enplegua bultzatzera eta laneko desberdintasunak eragindako arraila murriztera bideratutako proposamenak eginen dituen txosten bat jorratzeko ponentziak” (2019ko martxoaren 22an) egindako txostenean, ondorioen ataleko 6. puntuan, Nafarroako Emakumeen eta Gizonen arteko Berdintasunari buruzko Foru Legearen esparruan aurreikusitako Plan Estrategikoa tresna giltzarritzat jotzen da Nafarroako emakumeen enplegua garatu eta hobetzeko. </w:t>
      </w:r>
    </w:p>
    <w:p>
      <w:pPr>
        <w:pStyle w:val="0"/>
        <w:suppressAutoHyphens w:val="false"/>
        <w:rPr>
          <w:rStyle w:val="1"/>
        </w:rPr>
      </w:pPr>
      <w:r>
        <w:rPr>
          <w:rStyle w:val="1"/>
        </w:rPr>
        <w:t xml:space="preserve">Emakumeen eta Gizonen arteko Berdintasunari buruzko apirilaren 4ko 17/2019 Foru Legearen hirugarren xedapen gehigarrian ezartzen denez, Nafarroako Gobernuak, foru legeak indarra hartzen duenetik urtebeteko epean, foru lege horren 14. artikuluan aurreikusitako plan estrategikoa onetsi beharko du. Beraz, oraingoz bost hilabeteko ez-betetzea izan da. </w:t>
      </w:r>
    </w:p>
    <w:p>
      <w:pPr>
        <w:pStyle w:val="0"/>
        <w:suppressAutoHyphens w:val="false"/>
        <w:rPr>
          <w:rStyle w:val="1"/>
        </w:rPr>
      </w:pPr>
      <w:r>
        <w:rPr>
          <w:rStyle w:val="1"/>
        </w:rPr>
        <w:t xml:space="preserve">Hori dela-eta, talde parlamentario honek idatziz erantzuteko ondoko galdera aurkeztu du: </w:t>
      </w:r>
    </w:p>
    <w:p>
      <w:pPr>
        <w:pStyle w:val="0"/>
        <w:suppressAutoHyphens w:val="false"/>
        <w:rPr>
          <w:rStyle w:val="1"/>
        </w:rPr>
      </w:pPr>
      <w:r>
        <w:rPr>
          <w:rStyle w:val="1"/>
        </w:rPr>
        <w:t xml:space="preserve">Zein izan dira Plan Estrategikoa garatzeko jarduketa zehatzak, zein da haren idazketa maila eta Departamentuaren ustez noiz arte luzatuko da haren onespenaren ez-betetzea. </w:t>
      </w:r>
    </w:p>
    <w:p>
      <w:pPr>
        <w:pStyle w:val="0"/>
        <w:suppressAutoHyphens w:val="false"/>
        <w:rPr>
          <w:rStyle w:val="1"/>
        </w:rPr>
      </w:pPr>
      <w:r>
        <w:rPr>
          <w:rStyle w:val="1"/>
        </w:rPr>
        <w:t xml:space="preserve">Iruñean, 2020ko abuztuaren 13an </w:t>
      </w:r>
    </w:p>
    <w:p>
      <w:pPr>
        <w:pStyle w:val="0"/>
        <w:suppressAutoHyphens w:val="false"/>
        <w:rPr>
          <w:rStyle w:val="1"/>
        </w:rPr>
      </w:pPr>
      <w:r>
        <w:rPr>
          <w:rStyle w:val="1"/>
        </w:rPr>
        <w:t xml:space="preserve">Foru parlamentaria: Isabel Olave Ballarena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