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medios para garantizar el cumplimiento de las medidas que limitan los derechos de libre circulación de los ciudadanos en el estado de alarma, formulada por el Ilmo. Sr. D. José Suárez Benito.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Suárez Benito, miembro de las Cortes de Navarra, adscrito al Grupo Parlamentario Navarra Suma, al amparo de lo dispuesto en el Reglamento de la Cámara, realiza la siguiente pregunta oral dirigida al Vicepresidente Primero del Gobierno de Navarra y Consejero de Presidencia, Igualdad, Función Pública e Interior para su contestación en el Pleno:</w:t>
      </w:r>
    </w:p>
    <w:p>
      <w:pPr>
        <w:pStyle w:val="0"/>
        <w:suppressAutoHyphens w:val="false"/>
        <w:rPr>
          <w:rStyle w:val="1"/>
        </w:rPr>
      </w:pPr>
      <w:r>
        <w:rPr>
          <w:rStyle w:val="1"/>
        </w:rPr>
        <w:t xml:space="preserve">¿Qué medios se han utilizado y se están utilizando en Navarra para garantizar el cumplimiento de las medidas que limitan los derechos de libre circulación de los ciudadanos en el estado de alarma?</w:t>
      </w:r>
    </w:p>
    <w:p>
      <w:pPr>
        <w:pStyle w:val="0"/>
        <w:suppressAutoHyphens w:val="false"/>
        <w:rPr>
          <w:rStyle w:val="1"/>
        </w:rPr>
      </w:pPr>
      <w:r>
        <w:rPr>
          <w:rStyle w:val="1"/>
        </w:rPr>
        <w:t xml:space="preserve">Pamplona, a 21 de mayo de 2020</w:t>
      </w:r>
    </w:p>
    <w:p>
      <w:pPr>
        <w:pStyle w:val="0"/>
        <w:suppressAutoHyphens w:val="false"/>
        <w:rPr>
          <w:rStyle w:val="1"/>
        </w:rPr>
      </w:pPr>
      <w:r>
        <w:rPr>
          <w:rStyle w:val="1"/>
        </w:rPr>
        <w:t xml:space="preserve">El Parlamentario Foral: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