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maiatzaren 4an egindako bilkuran, Eledunen Batzarrari entzun ondoren, erabaki hau hartu zuen, besteak beste:</w:t>
      </w:r>
    </w:p>
    <w:p>
      <w:pPr>
        <w:pStyle w:val="0"/>
        <w:suppressAutoHyphens w:val="false"/>
        <w:rPr>
          <w:rStyle w:val="1"/>
        </w:rPr>
      </w:pPr>
      <w:r>
        <w:rPr>
          <w:rStyle w:val="1"/>
          <w:b w:val="true"/>
        </w:rPr>
        <w:t xml:space="preserve">1.</w:t>
      </w:r>
      <w:r>
        <w:rPr>
          <w:rStyle w:val="1"/>
        </w:rPr>
        <w:t xml:space="preserve"> Izapidetzeko onartzea Mikel Buil García jaunak aurkeztutako gaurkotasun handiko galdera, toki entitateetako merkataritza- eta ekonomia-jarduera leheneratzen laguntzearren kontratazio-espedienteak berraktibatzeko aurreikusi diren neurriei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2020ko maiatzaren 4an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elkarteari atxikitako foru parlamentari Mikel Buil Garcíak, Legebiltzarreko Erregelamenduan xedatuaren babesean, honako galdera hau aurkezten du, Nafarroako Gobernuko Lurralde Kohesiorako kontseilariak Legebiltzarraren hurrengo Osoko Bilkuran ahoz erantzun dezan.</w:t>
      </w:r>
    </w:p>
    <w:p>
      <w:pPr>
        <w:pStyle w:val="0"/>
        <w:suppressAutoHyphens w:val="false"/>
        <w:rPr>
          <w:rStyle w:val="1"/>
        </w:rPr>
      </w:pPr>
      <w:r>
        <w:rPr>
          <w:rStyle w:val="1"/>
        </w:rPr>
        <w:t xml:space="preserve">Krisi sanitarioaren ondorioetako bat da gure toki entitateetan izanen duen eragin sozial eta ekonomikoa.</w:t>
      </w:r>
    </w:p>
    <w:p>
      <w:pPr>
        <w:pStyle w:val="0"/>
        <w:suppressAutoHyphens w:val="false"/>
        <w:rPr>
          <w:rStyle w:val="1"/>
        </w:rPr>
      </w:pPr>
      <w:r>
        <w:rPr>
          <w:rStyle w:val="1"/>
        </w:rPr>
        <w:t xml:space="preserve">Nafarroako Gobernuak zer neurri hartu nahi ditu, toki entitateetako merkataritza- eta ekonomia-jarduera leheneratzen laguntzearren kontratazio-espedienteak berraktibatzeko?</w:t>
      </w:r>
    </w:p>
    <w:p>
      <w:pPr>
        <w:pStyle w:val="0"/>
        <w:suppressAutoHyphens w:val="false"/>
        <w:rPr>
          <w:rStyle w:val="1"/>
        </w:rPr>
      </w:pPr>
      <w:r>
        <w:rPr>
          <w:rStyle w:val="1"/>
        </w:rPr>
        <w:t xml:space="preserve">Iruñean, 2020ko maiatzaren 3an</w:t>
      </w:r>
    </w:p>
    <w:p>
      <w:pPr>
        <w:pStyle w:val="0"/>
        <w:suppressAutoHyphens w:val="false"/>
        <w:rPr>
          <w:rStyle w:val="1"/>
        </w:rPr>
      </w:pPr>
      <w:r>
        <w:rPr>
          <w:rStyle w:val="1"/>
        </w:rPr>
        <w:t xml:space="preserve">Foru parlamentaria: Mikel Buil García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