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octubre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programa de 'Bolsa de Alquiler' de viviendas, formulada por el Ilmo. Sr. D. Francisco Pérez Arregui.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octubre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Francisco Pérez Arregui, miembro de las Cortes de Navarra, adscrito al Grupo Parlamentario de Navarra Suma, al amparo de lo dispuesto en los artículos 188 y siguientes del Reglamento de la Cámara, realiza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Desglose por municipios en los ejercicios 2016, 2017 y 2018 y hasta el momento, de las siguientes circunstancias: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Número de solicitantes de viviendas adscritas al programa de "Bolsa de Alquiler".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De entre las viviendas adjudicadas por cada municipio, cuántas lo son de titularidad particular y cuántas de la entidad local y cuántas de personalidad jurídica.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De entre las viviendas adjudicadas por cada municipio, cuántas lo están en régimen de alquiler con opción de compra.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16 de octubre de 2019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El Parlamentario Foral: Francisco Pérez Arregui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