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martxoaren 11n egindako bilkuran, ondoko adierazpena onetsi zuen:</w:t>
      </w:r>
    </w:p>
    <w:p>
      <w:pPr>
        <w:pStyle w:val="0"/>
        <w:suppressAutoHyphens w:val="false"/>
        <w:rPr>
          <w:rStyle w:val="1"/>
        </w:rPr>
      </w:pPr>
      <w:r>
        <w:rPr>
          <w:rStyle w:val="1"/>
        </w:rPr>
        <w:t xml:space="preserve">“1. Nafarroako Parlamentuak erabateko desadostasuna adierazten du Auzitegi Nazionaleko Apelazioen Aretoaren epaiarekin, ezarritako zigor gogorrak berresten dituelako eta kasu honen inguruan izan den desproportzioan sakontzen duelako. Halaber, ezinbestekotzat jotzen du justizia eta proportzionaltasuna gailentzea Auzitegi Gorenean jarritako errekurtsoaren ebazpenean.</w:t>
      </w:r>
    </w:p>
    <w:p>
      <w:pPr>
        <w:pStyle w:val="0"/>
        <w:suppressAutoHyphens w:val="false"/>
        <w:rPr>
          <w:rStyle w:val="1"/>
        </w:rPr>
      </w:pPr>
      <w:r>
        <w:rPr>
          <w:rStyle w:val="1"/>
        </w:rPr>
        <w:t xml:space="preserve">2. Nafarroako Parlamentuak berriro salatzen ditu zenbait sektore politikok eta mediatikok Altsasuko herriari eragindako eta oraindik ere eragin nahi dizkioten instrumentalizazioa eta manipulazioa, eta errefusatu egiten ditu behargabeko eta tentsio giroa eta benetakoa ez den Altsasuko bizitzaren irudi bat sortzea xede duten jarrera eta jarduketak.</w:t>
      </w:r>
    </w:p>
    <w:p>
      <w:pPr>
        <w:pStyle w:val="0"/>
        <w:suppressAutoHyphens w:val="false"/>
        <w:rPr>
          <w:rStyle w:val="1"/>
        </w:rPr>
      </w:pPr>
      <w:r>
        <w:rPr>
          <w:rStyle w:val="1"/>
        </w:rPr>
        <w:t xml:space="preserve">3. Nafarroako Parlamentuak bere babes osoa adierazi nahi dio Altsasuko herriari, eta aintzat hartzen du hango bizilagunek bizikidetasunaren, normalizazioaren, justiziaren eta proportzionaltasunaren alde bi urte hauetan izandako jarrera gizalegezkoa eta eredugarria, eta dei egiten die bide horretan lan egiten jarrai dezaten. Hartara, herritarrei dei egiten die parte har dezaten Altsasu Gurasoak eta Altsasukoak Aske plataformek heldu den matxoaren 24an Altasun deituriko manifestazioan”.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