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manifiesta su absoluta discrepancia con la sentencia de la Sala de Apelaciones de la Audiencia Nacional por ratificar las altas condenas impuestas e incidir en la desproporción que ha rodeado a todo este caso, Asimismo, considera imprescindible que la justicia y la proporcionalidad se impongan en la resolución del recurso interpuesto ante el Tribunal Supremo.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reitera su denuncia a la instrumentalización y manipulación a la que determinados sectores políticos y mediáticos han sometido y pretenden seguir sometiendo al pueblo de Altsasu y muestra su rechazo a actitudes y actuaciones que pretenden generar una tensión innecesaria y una imagen no real de la vida de Altsasu.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3. El Parlamento de Navarra muestra todo su apoyo al pueblo de Altsasu y reconoce la actitud cívica y ejemplar que a lo largo de estos dos años y medio han mantenido vecinos y vecinas por la convivencia, la normalización, la justicia y la proporcionalidad, animándoles seguir trabajando en ese camino. En este sentido, anima a la ciudadanía a participar en la manifestación convocada por las plataformas Altsasu Gurasoak y Altsasukoak Aske para el próximo 24 de marzo en Altsasu”.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