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858" w:rsidRDefault="001F63C7" w:rsidP="006B5391">
      <w:pPr>
        <w:tabs>
          <w:tab w:val="left" w:pos="3780"/>
        </w:tabs>
        <w:spacing w:line="288" w:lineRule="auto"/>
        <w:jc w:val="both"/>
        <w:rPr>
          <w:rFonts w:ascii="Century Gothic" w:hAnsi="Century Gothic"/>
        </w:rPr>
      </w:pPr>
      <w:bookmarkStart w:id="0" w:name="_GoBack"/>
      <w:bookmarkEnd w:id="0"/>
      <w:r w:rsidRPr="006B6D03">
        <w:rPr>
          <w:rFonts w:ascii="Century Gothic" w:hAnsi="Century Gothic"/>
        </w:rPr>
        <w:t xml:space="preserve">El Consejero de Salud del Gobierno de Navarra, en relación con la </w:t>
      </w:r>
      <w:r w:rsidR="00BD4C6D" w:rsidRPr="006B6D03">
        <w:rPr>
          <w:rFonts w:ascii="Century Gothic" w:hAnsi="Century Gothic"/>
        </w:rPr>
        <w:t>pregunta escrita</w:t>
      </w:r>
      <w:r w:rsidR="006B5391">
        <w:rPr>
          <w:rFonts w:ascii="Century Gothic" w:hAnsi="Century Gothic"/>
        </w:rPr>
        <w:t xml:space="preserve"> (9-18-PES-00237)</w:t>
      </w:r>
      <w:r w:rsidRPr="006B6D03">
        <w:rPr>
          <w:rFonts w:ascii="Century Gothic" w:hAnsi="Century Gothic"/>
        </w:rPr>
        <w:t xml:space="preserve"> presentada por </w:t>
      </w:r>
      <w:r w:rsidR="006B5391">
        <w:rPr>
          <w:rFonts w:ascii="Century Gothic" w:hAnsi="Century Gothic"/>
        </w:rPr>
        <w:t>e</w:t>
      </w:r>
      <w:r w:rsidRPr="006B6D03">
        <w:rPr>
          <w:rFonts w:ascii="Century Gothic" w:hAnsi="Century Gothic"/>
        </w:rPr>
        <w:t>l</w:t>
      </w:r>
      <w:r w:rsidR="006B5391">
        <w:rPr>
          <w:rFonts w:ascii="Century Gothic" w:hAnsi="Century Gothic"/>
        </w:rPr>
        <w:t xml:space="preserve"> Parlamentario</w:t>
      </w:r>
      <w:r w:rsidRPr="006B6D03">
        <w:rPr>
          <w:rFonts w:ascii="Century Gothic" w:hAnsi="Century Gothic"/>
        </w:rPr>
        <w:t xml:space="preserve"> Foral Ilm</w:t>
      </w:r>
      <w:r w:rsidR="006B5391">
        <w:rPr>
          <w:rFonts w:ascii="Century Gothic" w:hAnsi="Century Gothic"/>
        </w:rPr>
        <w:t>o</w:t>
      </w:r>
      <w:r w:rsidRPr="006B6D03">
        <w:rPr>
          <w:rFonts w:ascii="Century Gothic" w:hAnsi="Century Gothic"/>
        </w:rPr>
        <w:t xml:space="preserve">. Sr. D. </w:t>
      </w:r>
      <w:r w:rsidR="007364F7" w:rsidRPr="006B6D03">
        <w:rPr>
          <w:rFonts w:ascii="Century Gothic" w:hAnsi="Century Gothic"/>
        </w:rPr>
        <w:t>Alberto Catalán Higueras</w:t>
      </w:r>
      <w:r w:rsidR="006B5391">
        <w:rPr>
          <w:rFonts w:ascii="Century Gothic" w:hAnsi="Century Gothic"/>
        </w:rPr>
        <w:t>, adscrito</w:t>
      </w:r>
      <w:r w:rsidRPr="006B6D03">
        <w:rPr>
          <w:rFonts w:ascii="Century Gothic" w:hAnsi="Century Gothic"/>
        </w:rPr>
        <w:t xml:space="preserve"> a</w:t>
      </w:r>
      <w:r w:rsidR="00CD1741" w:rsidRPr="006B6D03">
        <w:rPr>
          <w:rFonts w:ascii="Century Gothic" w:hAnsi="Century Gothic"/>
        </w:rPr>
        <w:t xml:space="preserve">l Grupo Parlamentario </w:t>
      </w:r>
      <w:r w:rsidR="00E55858">
        <w:rPr>
          <w:rFonts w:ascii="Century Gothic" w:hAnsi="Century Gothic"/>
        </w:rPr>
        <w:t>Unión del Pueblo Navarro</w:t>
      </w:r>
      <w:r w:rsidR="00CD1741" w:rsidRPr="006B6D03">
        <w:rPr>
          <w:rFonts w:ascii="Century Gothic" w:hAnsi="Century Gothic"/>
        </w:rPr>
        <w:t xml:space="preserve"> (UPN)</w:t>
      </w:r>
      <w:r w:rsidRPr="006B6D03">
        <w:rPr>
          <w:rFonts w:ascii="Century Gothic" w:hAnsi="Century Gothic"/>
        </w:rPr>
        <w:t xml:space="preserve">, </w:t>
      </w:r>
      <w:r w:rsidR="005B3E0B" w:rsidRPr="006B6D03">
        <w:rPr>
          <w:rFonts w:ascii="Century Gothic" w:hAnsi="Century Gothic"/>
        </w:rPr>
        <w:t>solicitando</w:t>
      </w:r>
      <w:r w:rsidRPr="006B6D03">
        <w:rPr>
          <w:rFonts w:ascii="Century Gothic" w:hAnsi="Century Gothic"/>
        </w:rPr>
        <w:t xml:space="preserve"> “</w:t>
      </w:r>
      <w:r w:rsidR="006B5391">
        <w:rPr>
          <w:rFonts w:ascii="Century Gothic" w:hAnsi="Century Gothic"/>
        </w:rPr>
        <w:t xml:space="preserve">información sobre </w:t>
      </w:r>
      <w:r w:rsidR="007364F7" w:rsidRPr="006B5391">
        <w:rPr>
          <w:rFonts w:ascii="Century Gothic" w:hAnsi="Century Gothic" w:cs="Arial"/>
        </w:rPr>
        <w:t>un Plan de Inversiones progresivo, para mejorar las instalaciones y equipamiento del</w:t>
      </w:r>
      <w:r w:rsidR="009363C7">
        <w:rPr>
          <w:rFonts w:ascii="Century Gothic" w:hAnsi="Century Gothic" w:cs="Arial"/>
        </w:rPr>
        <w:t xml:space="preserve"> H</w:t>
      </w:r>
      <w:r w:rsidR="007364F7" w:rsidRPr="006B5391">
        <w:rPr>
          <w:rFonts w:ascii="Century Gothic" w:hAnsi="Century Gothic" w:cs="Arial"/>
        </w:rPr>
        <w:t>ospital Reina Sofía de Tudela</w:t>
      </w:r>
      <w:r w:rsidR="006B5391">
        <w:rPr>
          <w:rFonts w:ascii="Century Gothic" w:hAnsi="Century Gothic" w:cs="Arial"/>
        </w:rPr>
        <w:t xml:space="preserve">”, </w:t>
      </w:r>
      <w:r w:rsidR="00CD1741" w:rsidRPr="006B6D03">
        <w:rPr>
          <w:rFonts w:ascii="Century Gothic" w:hAnsi="Century Gothic"/>
        </w:rPr>
        <w:t>tiene el honor de remitirle la siguiente información:</w:t>
      </w:r>
    </w:p>
    <w:p w:rsidR="00E55858" w:rsidRDefault="007364F7" w:rsidP="006B5391">
      <w:pPr>
        <w:tabs>
          <w:tab w:val="left" w:pos="3780"/>
        </w:tabs>
        <w:spacing w:line="288" w:lineRule="auto"/>
        <w:jc w:val="both"/>
        <w:rPr>
          <w:rFonts w:ascii="Century Gothic" w:hAnsi="Century Gothic"/>
        </w:rPr>
      </w:pPr>
      <w:r w:rsidRPr="006B6D03">
        <w:rPr>
          <w:rFonts w:ascii="Century Gothic" w:hAnsi="Century Gothic"/>
        </w:rPr>
        <w:t>La Resolución 44/2016</w:t>
      </w:r>
      <w:r w:rsidR="009363C7">
        <w:rPr>
          <w:rFonts w:ascii="Century Gothic" w:hAnsi="Century Gothic"/>
        </w:rPr>
        <w:t>,</w:t>
      </w:r>
      <w:r w:rsidRPr="006B6D03">
        <w:rPr>
          <w:rFonts w:ascii="Century Gothic" w:hAnsi="Century Gothic"/>
        </w:rPr>
        <w:t xml:space="preserve"> de 2 de febrero, del Director Gerente del Servicio Navarro de Salud-Osasunbidea, crea el grupo de trabajo técnico para la elaboración del Plan Estratégico de Ordenación del Hospital Reina Sofía de Tudela. Para la elaboración de dicho Plan Estratégico se pidió participación a 24 Servicios, Secciones y Unidades, asistenciales y no asistenciales, </w:t>
      </w:r>
      <w:r w:rsidR="009363C7">
        <w:rPr>
          <w:rFonts w:ascii="Century Gothic" w:hAnsi="Century Gothic"/>
        </w:rPr>
        <w:t>del citado centro hospitalario.</w:t>
      </w:r>
    </w:p>
    <w:p w:rsidR="00E55858" w:rsidRDefault="007364F7" w:rsidP="006B5391">
      <w:pPr>
        <w:tabs>
          <w:tab w:val="left" w:pos="3780"/>
        </w:tabs>
        <w:spacing w:line="288" w:lineRule="auto"/>
        <w:jc w:val="both"/>
        <w:rPr>
          <w:rFonts w:ascii="Century Gothic" w:hAnsi="Century Gothic"/>
        </w:rPr>
      </w:pPr>
      <w:r w:rsidRPr="006B6D03">
        <w:rPr>
          <w:rFonts w:ascii="Century Gothic" w:hAnsi="Century Gothic"/>
        </w:rPr>
        <w:t xml:space="preserve">La Comisión de Dirección del Área de Salud de Tudela aprobó, el 20 de septiembre de 2016, el </w:t>
      </w:r>
      <w:r w:rsidR="00E55858" w:rsidRPr="006B6D03">
        <w:rPr>
          <w:rFonts w:ascii="Century Gothic" w:hAnsi="Century Gothic"/>
        </w:rPr>
        <w:t>Plan Director de Gra</w:t>
      </w:r>
      <w:r w:rsidR="00E55858">
        <w:rPr>
          <w:rFonts w:ascii="Century Gothic" w:hAnsi="Century Gothic"/>
        </w:rPr>
        <w:t>n</w:t>
      </w:r>
      <w:r w:rsidR="00E55858" w:rsidRPr="006B6D03">
        <w:rPr>
          <w:rFonts w:ascii="Century Gothic" w:hAnsi="Century Gothic"/>
        </w:rPr>
        <w:t>des Obras</w:t>
      </w:r>
      <w:r w:rsidRPr="006B6D03">
        <w:rPr>
          <w:rFonts w:ascii="Century Gothic" w:hAnsi="Century Gothic"/>
        </w:rPr>
        <w:t xml:space="preserve"> para el Área de Salud de Tudela, en el que se recogen las necesidades, justificación, ubicación, importe estimado y tiempo previsto de las obras. Este Plan es un documento básico para ser analizado y desarrollado por técnicos.</w:t>
      </w:r>
    </w:p>
    <w:p w:rsidR="00E55858" w:rsidRDefault="007364F7" w:rsidP="006B5391">
      <w:pPr>
        <w:tabs>
          <w:tab w:val="left" w:pos="3780"/>
        </w:tabs>
        <w:spacing w:line="288" w:lineRule="auto"/>
        <w:jc w:val="both"/>
        <w:rPr>
          <w:rFonts w:ascii="Century Gothic" w:hAnsi="Century Gothic"/>
        </w:rPr>
      </w:pPr>
      <w:r w:rsidRPr="006B6D03">
        <w:rPr>
          <w:rFonts w:ascii="Century Gothic" w:hAnsi="Century Gothic"/>
        </w:rPr>
        <w:t>En 2016 se instauró en el Área de</w:t>
      </w:r>
      <w:r w:rsidR="00CD1741" w:rsidRPr="006B6D03">
        <w:rPr>
          <w:rFonts w:ascii="Century Gothic" w:hAnsi="Century Gothic"/>
        </w:rPr>
        <w:t xml:space="preserve"> </w:t>
      </w:r>
      <w:r w:rsidRPr="006B6D03">
        <w:rPr>
          <w:rFonts w:ascii="Century Gothic" w:hAnsi="Century Gothic"/>
        </w:rPr>
        <w:t>Salud de Tudela la Guía para Adquisición de Nuevas Tecnologías (GANT); se presentaron</w:t>
      </w:r>
      <w:r w:rsidR="009772DD" w:rsidRPr="006B6D03">
        <w:rPr>
          <w:rFonts w:ascii="Century Gothic" w:hAnsi="Century Gothic"/>
        </w:rPr>
        <w:t xml:space="preserve"> por los diferentes Servicios del Hospital Reina Sofía 12 solicitudes de adquisición de nuevas tecnología. A día de hoy se han adquirido o están en proceso de adquisición 8 de las 12 solicitudes.</w:t>
      </w:r>
    </w:p>
    <w:p w:rsidR="00E55858" w:rsidRDefault="009772DD" w:rsidP="006B5391">
      <w:pPr>
        <w:tabs>
          <w:tab w:val="left" w:pos="3780"/>
        </w:tabs>
        <w:spacing w:line="288" w:lineRule="auto"/>
        <w:jc w:val="both"/>
        <w:rPr>
          <w:rFonts w:ascii="Century Gothic" w:hAnsi="Century Gothic"/>
        </w:rPr>
      </w:pPr>
      <w:r w:rsidRPr="006B6D03">
        <w:rPr>
          <w:rFonts w:ascii="Century Gothic" w:hAnsi="Century Gothic"/>
        </w:rPr>
        <w:t>La Resolución 1/2018, de 23 de mayo</w:t>
      </w:r>
      <w:r w:rsidR="009363C7">
        <w:rPr>
          <w:rFonts w:ascii="Century Gothic" w:hAnsi="Century Gothic"/>
        </w:rPr>
        <w:t>,</w:t>
      </w:r>
      <w:r w:rsidRPr="006B6D03">
        <w:rPr>
          <w:rFonts w:ascii="Century Gothic" w:hAnsi="Century Gothic"/>
        </w:rPr>
        <w:t xml:space="preserve"> del Gerente del Área de Salud de Tudela establece la Comisión de Planificación y Gestión de Compras y Contratos de Menor Cuantía del Área de Salud de Tudela a la que pertenecen, además de miembros de la Dirección del Área, Jefaturas implicadas en los procesos de compra: aprovisionamientos, mantenimiento, servicios generales y farmacia.</w:t>
      </w:r>
    </w:p>
    <w:p w:rsidR="006B5391" w:rsidRPr="006B6D03" w:rsidRDefault="006B5391" w:rsidP="006B5391">
      <w:pPr>
        <w:tabs>
          <w:tab w:val="left" w:pos="3780"/>
        </w:tabs>
        <w:spacing w:line="288" w:lineRule="auto"/>
        <w:jc w:val="both"/>
        <w:rPr>
          <w:rFonts w:ascii="Century Gothic" w:hAnsi="Century Gothic"/>
        </w:rPr>
      </w:pPr>
    </w:p>
    <w:p w:rsidR="00E55858" w:rsidRDefault="001F63C7" w:rsidP="006B5391">
      <w:pPr>
        <w:tabs>
          <w:tab w:val="left" w:pos="720"/>
        </w:tabs>
        <w:spacing w:line="288" w:lineRule="auto"/>
        <w:jc w:val="both"/>
        <w:rPr>
          <w:rFonts w:ascii="Century Gothic" w:hAnsi="Century Gothic"/>
        </w:rPr>
      </w:pPr>
      <w:r w:rsidRPr="006B5391">
        <w:rPr>
          <w:rFonts w:ascii="Century Gothic" w:hAnsi="Century Gothic"/>
        </w:rPr>
        <w:t>Es cuanto tengo el honor de informar en cumplimiento de</w:t>
      </w:r>
      <w:r w:rsidR="00565E43" w:rsidRPr="006B5391">
        <w:rPr>
          <w:rFonts w:ascii="Century Gothic" w:hAnsi="Century Gothic"/>
        </w:rPr>
        <w:t xml:space="preserve"> lo dispuesto en el artículo 194</w:t>
      </w:r>
      <w:r w:rsidRPr="006B5391">
        <w:rPr>
          <w:rFonts w:ascii="Century Gothic" w:hAnsi="Century Gothic"/>
        </w:rPr>
        <w:t xml:space="preserve"> del Reglamento del Parlamento de Navarra.</w:t>
      </w:r>
    </w:p>
    <w:p w:rsidR="00E55858" w:rsidRDefault="001F63C7" w:rsidP="006B5391">
      <w:pPr>
        <w:spacing w:line="288" w:lineRule="auto"/>
        <w:ind w:left="567" w:right="567"/>
        <w:jc w:val="center"/>
        <w:outlineLvl w:val="0"/>
        <w:rPr>
          <w:rFonts w:ascii="Century Gothic" w:hAnsi="Century Gothic"/>
        </w:rPr>
      </w:pPr>
      <w:r w:rsidRPr="006B5391">
        <w:rPr>
          <w:rFonts w:ascii="Century Gothic" w:hAnsi="Century Gothic"/>
        </w:rPr>
        <w:t xml:space="preserve">Pamplona,  </w:t>
      </w:r>
      <w:r w:rsidR="009363C7">
        <w:rPr>
          <w:rFonts w:ascii="Century Gothic" w:hAnsi="Century Gothic"/>
        </w:rPr>
        <w:t>10</w:t>
      </w:r>
      <w:r w:rsidR="009772DD" w:rsidRPr="006B5391">
        <w:rPr>
          <w:rFonts w:ascii="Century Gothic" w:hAnsi="Century Gothic"/>
        </w:rPr>
        <w:t xml:space="preserve"> de </w:t>
      </w:r>
      <w:r w:rsidR="009363C7">
        <w:rPr>
          <w:rFonts w:ascii="Century Gothic" w:hAnsi="Century Gothic"/>
        </w:rPr>
        <w:t>diciembre</w:t>
      </w:r>
      <w:r w:rsidR="009968F8" w:rsidRPr="006B5391">
        <w:rPr>
          <w:rFonts w:ascii="Century Gothic" w:hAnsi="Century Gothic"/>
        </w:rPr>
        <w:t xml:space="preserve"> de 2017</w:t>
      </w:r>
    </w:p>
    <w:p w:rsidR="00E55858" w:rsidRPr="00E55858" w:rsidRDefault="00E55858" w:rsidP="00E55858">
      <w:pPr>
        <w:spacing w:line="288" w:lineRule="auto"/>
        <w:ind w:left="567" w:right="567"/>
        <w:jc w:val="center"/>
        <w:outlineLvl w:val="0"/>
        <w:rPr>
          <w:rFonts w:ascii="Century Gothic" w:hAnsi="Century Gothic"/>
        </w:rPr>
      </w:pPr>
      <w:r w:rsidRPr="006B5391">
        <w:rPr>
          <w:rFonts w:ascii="Century Gothic" w:hAnsi="Century Gothic"/>
        </w:rPr>
        <w:t>El Consejero de Salud</w:t>
      </w:r>
      <w:r>
        <w:rPr>
          <w:rFonts w:ascii="Century Gothic" w:hAnsi="Century Gothic"/>
        </w:rPr>
        <w:t xml:space="preserve">: </w:t>
      </w:r>
      <w:r w:rsidR="001F63C7" w:rsidRPr="006B5391">
        <w:rPr>
          <w:rFonts w:ascii="Century Gothic" w:hAnsi="Century Gothic"/>
          <w:lang w:val="pt-BR"/>
        </w:rPr>
        <w:t xml:space="preserve">Fernando </w:t>
      </w:r>
      <w:proofErr w:type="spellStart"/>
      <w:r w:rsidR="001F63C7" w:rsidRPr="006B5391">
        <w:rPr>
          <w:rFonts w:ascii="Century Gothic" w:hAnsi="Century Gothic"/>
          <w:lang w:val="pt-BR"/>
        </w:rPr>
        <w:t>Dom</w:t>
      </w:r>
      <w:r w:rsidR="006B5391">
        <w:rPr>
          <w:rFonts w:ascii="Century Gothic" w:hAnsi="Century Gothic"/>
          <w:lang w:val="pt-BR"/>
        </w:rPr>
        <w:t>í</w:t>
      </w:r>
      <w:r w:rsidR="001F63C7" w:rsidRPr="006B5391">
        <w:rPr>
          <w:rFonts w:ascii="Century Gothic" w:hAnsi="Century Gothic"/>
          <w:lang w:val="pt-BR"/>
        </w:rPr>
        <w:t>nguez</w:t>
      </w:r>
      <w:proofErr w:type="spellEnd"/>
      <w:r w:rsidR="001F63C7" w:rsidRPr="006B5391">
        <w:rPr>
          <w:rFonts w:ascii="Century Gothic" w:hAnsi="Century Gothic"/>
          <w:lang w:val="pt-BR"/>
        </w:rPr>
        <w:t xml:space="preserve"> </w:t>
      </w:r>
      <w:proofErr w:type="spellStart"/>
      <w:r w:rsidR="001F63C7" w:rsidRPr="006B5391">
        <w:rPr>
          <w:rFonts w:ascii="Century Gothic" w:hAnsi="Century Gothic"/>
          <w:lang w:val="pt-BR"/>
        </w:rPr>
        <w:t>Cunchillos</w:t>
      </w:r>
      <w:proofErr w:type="spellEnd"/>
    </w:p>
    <w:p w:rsidR="006B5391" w:rsidRPr="006B5391" w:rsidRDefault="006B5391" w:rsidP="006B5391">
      <w:pPr>
        <w:spacing w:line="288" w:lineRule="auto"/>
        <w:ind w:left="567" w:right="567"/>
        <w:jc w:val="center"/>
        <w:rPr>
          <w:rFonts w:ascii="Century Gothic" w:hAnsi="Century Gothic"/>
          <w:lang w:val="pt-BR"/>
        </w:rPr>
      </w:pPr>
    </w:p>
    <w:sectPr w:rsidR="006B5391" w:rsidRPr="006B53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7644C"/>
    <w:multiLevelType w:val="hybridMultilevel"/>
    <w:tmpl w:val="F9969D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292A6C"/>
    <w:multiLevelType w:val="hybridMultilevel"/>
    <w:tmpl w:val="99EED196"/>
    <w:lvl w:ilvl="0" w:tplc="53ECD72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FF56A2"/>
    <w:multiLevelType w:val="hybridMultilevel"/>
    <w:tmpl w:val="95D6C656"/>
    <w:lvl w:ilvl="0" w:tplc="53ECD72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C7"/>
    <w:rsid w:val="0000387F"/>
    <w:rsid w:val="000078E5"/>
    <w:rsid w:val="00010902"/>
    <w:rsid w:val="00013F71"/>
    <w:rsid w:val="000206CF"/>
    <w:rsid w:val="000251F9"/>
    <w:rsid w:val="00027633"/>
    <w:rsid w:val="00027973"/>
    <w:rsid w:val="0003640C"/>
    <w:rsid w:val="000815C3"/>
    <w:rsid w:val="0009391E"/>
    <w:rsid w:val="00094914"/>
    <w:rsid w:val="000A024B"/>
    <w:rsid w:val="000B1227"/>
    <w:rsid w:val="000C0780"/>
    <w:rsid w:val="000C4BDA"/>
    <w:rsid w:val="000C6172"/>
    <w:rsid w:val="000C6BD2"/>
    <w:rsid w:val="000D375F"/>
    <w:rsid w:val="000E081D"/>
    <w:rsid w:val="000E0825"/>
    <w:rsid w:val="000E75C8"/>
    <w:rsid w:val="000F5E44"/>
    <w:rsid w:val="00104044"/>
    <w:rsid w:val="00115FB8"/>
    <w:rsid w:val="0012228D"/>
    <w:rsid w:val="00133815"/>
    <w:rsid w:val="00154BE0"/>
    <w:rsid w:val="001657BB"/>
    <w:rsid w:val="00184B06"/>
    <w:rsid w:val="0019303E"/>
    <w:rsid w:val="001A1D73"/>
    <w:rsid w:val="001C1140"/>
    <w:rsid w:val="001C2BAA"/>
    <w:rsid w:val="001E2CB4"/>
    <w:rsid w:val="001F2DFD"/>
    <w:rsid w:val="001F63C7"/>
    <w:rsid w:val="00211567"/>
    <w:rsid w:val="00221D74"/>
    <w:rsid w:val="00235802"/>
    <w:rsid w:val="002457DF"/>
    <w:rsid w:val="00247449"/>
    <w:rsid w:val="00254A00"/>
    <w:rsid w:val="002614AA"/>
    <w:rsid w:val="00261772"/>
    <w:rsid w:val="00263406"/>
    <w:rsid w:val="00273FBE"/>
    <w:rsid w:val="002755A7"/>
    <w:rsid w:val="0028280B"/>
    <w:rsid w:val="00284158"/>
    <w:rsid w:val="002A3193"/>
    <w:rsid w:val="002B42C4"/>
    <w:rsid w:val="002B5845"/>
    <w:rsid w:val="002E48AD"/>
    <w:rsid w:val="002E5567"/>
    <w:rsid w:val="003234A7"/>
    <w:rsid w:val="003304A0"/>
    <w:rsid w:val="003314EC"/>
    <w:rsid w:val="00340125"/>
    <w:rsid w:val="00361AB4"/>
    <w:rsid w:val="00364572"/>
    <w:rsid w:val="00367F2B"/>
    <w:rsid w:val="00384427"/>
    <w:rsid w:val="003A539F"/>
    <w:rsid w:val="003A5B95"/>
    <w:rsid w:val="003B0B14"/>
    <w:rsid w:val="003B4477"/>
    <w:rsid w:val="003B4B97"/>
    <w:rsid w:val="003C3FBA"/>
    <w:rsid w:val="003E38EF"/>
    <w:rsid w:val="004114F2"/>
    <w:rsid w:val="004217D0"/>
    <w:rsid w:val="00423F29"/>
    <w:rsid w:val="00426CAB"/>
    <w:rsid w:val="0043200C"/>
    <w:rsid w:val="0044433C"/>
    <w:rsid w:val="004571BC"/>
    <w:rsid w:val="0046407D"/>
    <w:rsid w:val="00476DF6"/>
    <w:rsid w:val="00482CC5"/>
    <w:rsid w:val="00483DB2"/>
    <w:rsid w:val="004907AB"/>
    <w:rsid w:val="00494AEB"/>
    <w:rsid w:val="004C3CCA"/>
    <w:rsid w:val="004D28CE"/>
    <w:rsid w:val="004D6F2F"/>
    <w:rsid w:val="004E401D"/>
    <w:rsid w:val="004F4628"/>
    <w:rsid w:val="00526D1F"/>
    <w:rsid w:val="00526D5E"/>
    <w:rsid w:val="0053795D"/>
    <w:rsid w:val="005404BF"/>
    <w:rsid w:val="00540E26"/>
    <w:rsid w:val="005459C6"/>
    <w:rsid w:val="00555675"/>
    <w:rsid w:val="00565E43"/>
    <w:rsid w:val="0057126D"/>
    <w:rsid w:val="005854C1"/>
    <w:rsid w:val="00590A36"/>
    <w:rsid w:val="005B3E0B"/>
    <w:rsid w:val="005B5592"/>
    <w:rsid w:val="005B626E"/>
    <w:rsid w:val="005C3A1D"/>
    <w:rsid w:val="005C5170"/>
    <w:rsid w:val="005D2AB1"/>
    <w:rsid w:val="005E3A7F"/>
    <w:rsid w:val="005F59C3"/>
    <w:rsid w:val="00614B9A"/>
    <w:rsid w:val="00627732"/>
    <w:rsid w:val="00633CFD"/>
    <w:rsid w:val="0063441C"/>
    <w:rsid w:val="00641B43"/>
    <w:rsid w:val="0064613E"/>
    <w:rsid w:val="0064704D"/>
    <w:rsid w:val="00652951"/>
    <w:rsid w:val="00670C5D"/>
    <w:rsid w:val="00677567"/>
    <w:rsid w:val="0068409D"/>
    <w:rsid w:val="00687B55"/>
    <w:rsid w:val="0069320F"/>
    <w:rsid w:val="0069366F"/>
    <w:rsid w:val="006B1E03"/>
    <w:rsid w:val="006B2BFF"/>
    <w:rsid w:val="006B4184"/>
    <w:rsid w:val="006B5391"/>
    <w:rsid w:val="006B6D03"/>
    <w:rsid w:val="006C2097"/>
    <w:rsid w:val="006E19AE"/>
    <w:rsid w:val="006E3D96"/>
    <w:rsid w:val="006E4655"/>
    <w:rsid w:val="006F3A11"/>
    <w:rsid w:val="0070226D"/>
    <w:rsid w:val="00702666"/>
    <w:rsid w:val="00711314"/>
    <w:rsid w:val="007126C6"/>
    <w:rsid w:val="00721D2E"/>
    <w:rsid w:val="007364F7"/>
    <w:rsid w:val="007416EF"/>
    <w:rsid w:val="00745148"/>
    <w:rsid w:val="007622ED"/>
    <w:rsid w:val="007737CF"/>
    <w:rsid w:val="007776D3"/>
    <w:rsid w:val="00790545"/>
    <w:rsid w:val="007A1AFD"/>
    <w:rsid w:val="007B147F"/>
    <w:rsid w:val="007B43E2"/>
    <w:rsid w:val="007D2A41"/>
    <w:rsid w:val="007D6AAA"/>
    <w:rsid w:val="007E20EE"/>
    <w:rsid w:val="007E3EEA"/>
    <w:rsid w:val="007E7236"/>
    <w:rsid w:val="007F16ED"/>
    <w:rsid w:val="007F5B36"/>
    <w:rsid w:val="00814C04"/>
    <w:rsid w:val="00817662"/>
    <w:rsid w:val="00820758"/>
    <w:rsid w:val="00824DF2"/>
    <w:rsid w:val="008264F4"/>
    <w:rsid w:val="00836F63"/>
    <w:rsid w:val="008408BD"/>
    <w:rsid w:val="0084271F"/>
    <w:rsid w:val="00855E9B"/>
    <w:rsid w:val="00864EAA"/>
    <w:rsid w:val="00884981"/>
    <w:rsid w:val="00891752"/>
    <w:rsid w:val="008A279E"/>
    <w:rsid w:val="008C0378"/>
    <w:rsid w:val="008C2EFA"/>
    <w:rsid w:val="008E72E9"/>
    <w:rsid w:val="008F00F4"/>
    <w:rsid w:val="00902F68"/>
    <w:rsid w:val="00906309"/>
    <w:rsid w:val="009204DD"/>
    <w:rsid w:val="00922004"/>
    <w:rsid w:val="00922E1B"/>
    <w:rsid w:val="00930719"/>
    <w:rsid w:val="009363C7"/>
    <w:rsid w:val="009457A5"/>
    <w:rsid w:val="00954DB9"/>
    <w:rsid w:val="0095542B"/>
    <w:rsid w:val="00964E65"/>
    <w:rsid w:val="00970D7C"/>
    <w:rsid w:val="009772DD"/>
    <w:rsid w:val="00982BB0"/>
    <w:rsid w:val="00984844"/>
    <w:rsid w:val="00984C8A"/>
    <w:rsid w:val="00985FB2"/>
    <w:rsid w:val="009968F8"/>
    <w:rsid w:val="009B1786"/>
    <w:rsid w:val="009B22A1"/>
    <w:rsid w:val="009D3DFD"/>
    <w:rsid w:val="009E61F0"/>
    <w:rsid w:val="009F0BC0"/>
    <w:rsid w:val="009F5A71"/>
    <w:rsid w:val="00A17D11"/>
    <w:rsid w:val="00A30D13"/>
    <w:rsid w:val="00A326AF"/>
    <w:rsid w:val="00A330C5"/>
    <w:rsid w:val="00A33FAD"/>
    <w:rsid w:val="00A34BE0"/>
    <w:rsid w:val="00A34FE9"/>
    <w:rsid w:val="00A3758C"/>
    <w:rsid w:val="00A475F9"/>
    <w:rsid w:val="00A47C7D"/>
    <w:rsid w:val="00A509BB"/>
    <w:rsid w:val="00A51705"/>
    <w:rsid w:val="00A566D6"/>
    <w:rsid w:val="00A6293A"/>
    <w:rsid w:val="00A67B49"/>
    <w:rsid w:val="00A742ED"/>
    <w:rsid w:val="00A802CE"/>
    <w:rsid w:val="00A816D9"/>
    <w:rsid w:val="00A820D6"/>
    <w:rsid w:val="00A84899"/>
    <w:rsid w:val="00A94DA7"/>
    <w:rsid w:val="00A94F8C"/>
    <w:rsid w:val="00AA065C"/>
    <w:rsid w:val="00AA0B33"/>
    <w:rsid w:val="00AA1C91"/>
    <w:rsid w:val="00AB62DD"/>
    <w:rsid w:val="00AB6F7D"/>
    <w:rsid w:val="00AC0874"/>
    <w:rsid w:val="00AD373E"/>
    <w:rsid w:val="00AD65B3"/>
    <w:rsid w:val="00AE2304"/>
    <w:rsid w:val="00AF426D"/>
    <w:rsid w:val="00AF4DB2"/>
    <w:rsid w:val="00AF6FB1"/>
    <w:rsid w:val="00B05A54"/>
    <w:rsid w:val="00B31FED"/>
    <w:rsid w:val="00B4315F"/>
    <w:rsid w:val="00B52EAD"/>
    <w:rsid w:val="00B56BB3"/>
    <w:rsid w:val="00B6245E"/>
    <w:rsid w:val="00B6349F"/>
    <w:rsid w:val="00B7110F"/>
    <w:rsid w:val="00B72F4A"/>
    <w:rsid w:val="00B752DA"/>
    <w:rsid w:val="00B75734"/>
    <w:rsid w:val="00B83140"/>
    <w:rsid w:val="00B85EF1"/>
    <w:rsid w:val="00B937F0"/>
    <w:rsid w:val="00B9550D"/>
    <w:rsid w:val="00BD04B5"/>
    <w:rsid w:val="00BD4C6D"/>
    <w:rsid w:val="00BD64DF"/>
    <w:rsid w:val="00BF0E64"/>
    <w:rsid w:val="00C0487A"/>
    <w:rsid w:val="00C10AC3"/>
    <w:rsid w:val="00C1707E"/>
    <w:rsid w:val="00C233A9"/>
    <w:rsid w:val="00C23C44"/>
    <w:rsid w:val="00C2796C"/>
    <w:rsid w:val="00C33154"/>
    <w:rsid w:val="00C41ABE"/>
    <w:rsid w:val="00C41BE2"/>
    <w:rsid w:val="00C44D85"/>
    <w:rsid w:val="00C521F6"/>
    <w:rsid w:val="00C64F4A"/>
    <w:rsid w:val="00C77CCD"/>
    <w:rsid w:val="00C84847"/>
    <w:rsid w:val="00CA46EA"/>
    <w:rsid w:val="00CB0C34"/>
    <w:rsid w:val="00CB3664"/>
    <w:rsid w:val="00CB54D2"/>
    <w:rsid w:val="00CC1BB0"/>
    <w:rsid w:val="00CC5F06"/>
    <w:rsid w:val="00CD1741"/>
    <w:rsid w:val="00CD59DC"/>
    <w:rsid w:val="00CD60C3"/>
    <w:rsid w:val="00CD669F"/>
    <w:rsid w:val="00CE5D80"/>
    <w:rsid w:val="00CF3702"/>
    <w:rsid w:val="00D02DBC"/>
    <w:rsid w:val="00D06B35"/>
    <w:rsid w:val="00D22CA9"/>
    <w:rsid w:val="00D347AD"/>
    <w:rsid w:val="00D57A38"/>
    <w:rsid w:val="00D711EB"/>
    <w:rsid w:val="00D739CD"/>
    <w:rsid w:val="00D81539"/>
    <w:rsid w:val="00D833A4"/>
    <w:rsid w:val="00D94A06"/>
    <w:rsid w:val="00DA074D"/>
    <w:rsid w:val="00DA6F0D"/>
    <w:rsid w:val="00DB613E"/>
    <w:rsid w:val="00DC0C52"/>
    <w:rsid w:val="00DC148E"/>
    <w:rsid w:val="00DC470D"/>
    <w:rsid w:val="00DD0CE4"/>
    <w:rsid w:val="00DE6109"/>
    <w:rsid w:val="00DF6822"/>
    <w:rsid w:val="00E031E3"/>
    <w:rsid w:val="00E07953"/>
    <w:rsid w:val="00E118FF"/>
    <w:rsid w:val="00E17BDE"/>
    <w:rsid w:val="00E401D8"/>
    <w:rsid w:val="00E50C2E"/>
    <w:rsid w:val="00E52AD4"/>
    <w:rsid w:val="00E55858"/>
    <w:rsid w:val="00E558ED"/>
    <w:rsid w:val="00E6249E"/>
    <w:rsid w:val="00E6427D"/>
    <w:rsid w:val="00E87A2F"/>
    <w:rsid w:val="00EA1F09"/>
    <w:rsid w:val="00EA5CE1"/>
    <w:rsid w:val="00EA70F3"/>
    <w:rsid w:val="00EB70AE"/>
    <w:rsid w:val="00ED1F49"/>
    <w:rsid w:val="00EE2A2B"/>
    <w:rsid w:val="00EE4D7D"/>
    <w:rsid w:val="00EF51E9"/>
    <w:rsid w:val="00F00480"/>
    <w:rsid w:val="00F008AA"/>
    <w:rsid w:val="00F31682"/>
    <w:rsid w:val="00F35E76"/>
    <w:rsid w:val="00F401F0"/>
    <w:rsid w:val="00F555F6"/>
    <w:rsid w:val="00F64DCF"/>
    <w:rsid w:val="00F70396"/>
    <w:rsid w:val="00F73DAD"/>
    <w:rsid w:val="00F866E5"/>
    <w:rsid w:val="00F90A00"/>
    <w:rsid w:val="00F96714"/>
    <w:rsid w:val="00FA5F6A"/>
    <w:rsid w:val="00FC7FCC"/>
    <w:rsid w:val="00FD08A1"/>
    <w:rsid w:val="00FD2A2B"/>
    <w:rsid w:val="00FE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63C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63C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Consejero de Salud del Gobierno de Navarra, en relación con la petición de información presentada por la Parlamentaria Foral Ilma</vt:lpstr>
    </vt:vector>
  </TitlesOfParts>
  <Company>Gobierno de Navarra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Salud del Gobierno de Navarra, en relación con la petición de información presentada por la Parlamentaria Foral Ilma</dc:title>
  <dc:creator>D429748</dc:creator>
  <cp:lastModifiedBy>Aranaz, Carlota</cp:lastModifiedBy>
  <cp:revision>3</cp:revision>
  <cp:lastPrinted>2018-12-11T08:53:00Z</cp:lastPrinted>
  <dcterms:created xsi:type="dcterms:W3CDTF">2018-12-13T11:02:00Z</dcterms:created>
  <dcterms:modified xsi:type="dcterms:W3CDTF">2019-02-25T14:11:00Z</dcterms:modified>
</cp:coreProperties>
</file>