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febrero de 2019, el Pleno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Designar como Patronos para la Fundación navarra para la gestión de los servicios sociales públicos a propuesta del Parlamento de Navarra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rFonts w:ascii="Agency FB" w:cs="Agency FB" w:eastAsia="Agency FB" w:hAnsi="Agency FB"/>
        </w:rPr>
        <w:t xml:space="preserve">–</w:t>
      </w:r>
      <w:r>
        <w:rPr>
          <w:rStyle w:val="1"/>
          <w:rFonts w:ascii="Bookshelf Symbol 7" w:cs="Bookshelf Symbol 7" w:eastAsia="Bookshelf Symbol 7" w:hAnsi="Bookshelf Symbol 7"/>
        </w:rPr>
        <w:t xml:space="preserve"> </w:t>
      </w:r>
      <w:r>
        <w:rPr>
          <w:rStyle w:val="1"/>
        </w:rPr>
        <w:t xml:space="preserve">D. Mikel Gotzon Saralegi Otsakar.    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rFonts w:ascii="Agency FB" w:cs="Agency FB" w:eastAsia="Agency FB" w:hAnsi="Agency FB"/>
        </w:rPr>
        <w:t xml:space="preserve">–</w:t>
      </w:r>
      <w:r>
        <w:rPr>
          <w:rStyle w:val="1"/>
          <w:rFonts w:ascii="Bookshelf Symbol 7" w:cs="Bookshelf Symbol 7" w:eastAsia="Bookshelf Symbol 7" w:hAnsi="Bookshelf Symbol 7"/>
        </w:rPr>
        <w:t xml:space="preserve"> </w:t>
      </w:r>
      <w:r>
        <w:rPr>
          <w:rStyle w:val="1"/>
        </w:rPr>
        <w:t xml:space="preserve">D. Gabriel Hualde Urralburu.    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Dar traslado del presente Acuerdo al Gobierno de Navarra y ordenar su publicación en el Boletín Oficial del Parlamento de Navarra”.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