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derecho subjetivo a la vivienda, formulada por el Ilmo. Sr. D. Luis Zarraluqui Ortigosa.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Luis Zarraluqui Ortigosa, Parlamentario foral adscrito al Grupo Parlamentario Unión del Pueblo Navarro, en uso de las facultades que le confiere el Reglamento de la Cámara, y en base a lo que se señala en la siguiente exposición de motivos: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texto presentado el pasado Pleno a trámite de admisión como Proposición de Ley Foral de Derecho Subjetivo a la Vivienda, se solicita la aceptación y trámite ante el Pleno de la siguiente pregunta para su contestación oral al Gobierno de Navarra en relación con la siguiente cuestión: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¿Entiende el Gobierno de Navarra que el derecho subjetivo a la vivienda debe finalizar con los 31 años y a partir 14.053 € de indicador de SARA, es decir, a partir de dichas circunstancias, los navarros deben perder dicho derecho subjetivo exigible judicialmente?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21 de noviembre de 2018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Luis Zarraluqui Ortigosa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