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Autonomia Pertsonala Sustatzeko eta Mendekotasun Egoeran dauden Pertsonak Artatzeko Legearen oinarrian dauden printzipioak berreskura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martxoaren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parlamentarioko eledun María Chivite Navascués andreak, Legebiltzarreko Erregelamenduan ezarritakoaren babesean, honako mozio hau aurkezten du, Osoko Bilkuran eztabaidatzeko. Mozioaren bidez premiatzen da Autonomia Pertsonala Sustatzeko eta Mendekotasun Egoeran dauden Pertsonak Artatzeko Legearen oinarrian dauden printzipioak berreskura ditzan. </w:t>
      </w:r>
    </w:p>
    <w:p>
      <w:pPr>
        <w:pStyle w:val="0"/>
        <w:suppressAutoHyphens w:val="false"/>
        <w:rPr>
          <w:rStyle w:val="1"/>
        </w:rPr>
      </w:pPr>
      <w:r>
        <w:rPr>
          <w:rStyle w:val="1"/>
        </w:rPr>
        <w:t xml:space="preserve">Autonomia pertsonala sustatzeko eta mendekotasun egoeran dauden pertsonei kasu egiteari buruzko abenduaren 14ko 39/2006 Legea indar politiko parlamentarioen arteko adostasun-maila handiarekin onetsi zen, autonomia erkidegoen, toki entitateen, eragile sozialen eta elkartegintza-mugimenduaren parte-hartzearekin. </w:t>
      </w:r>
    </w:p>
    <w:p>
      <w:pPr>
        <w:pStyle w:val="0"/>
        <w:suppressAutoHyphens w:val="false"/>
        <w:rPr>
          <w:rStyle w:val="1"/>
        </w:rPr>
      </w:pPr>
      <w:r>
        <w:rPr>
          <w:rStyle w:val="1"/>
        </w:rPr>
        <w:t xml:space="preserve">Legeak aitortzen du berez ezin balia daitezkeen pertsonek eskubide subjektiboa dutela botere publikoek artatuak izateko. Eskubide unibertsal bat da hori, berme publikoa duena. </w:t>
      </w:r>
    </w:p>
    <w:p>
      <w:pPr>
        <w:pStyle w:val="0"/>
        <w:suppressAutoHyphens w:val="false"/>
        <w:rPr>
          <w:rStyle w:val="1"/>
        </w:rPr>
      </w:pPr>
      <w:r>
        <w:rPr>
          <w:rStyle w:val="1"/>
        </w:rPr>
        <w:t xml:space="preserve">Eskubide horri edukia emateko, ukitutako administrazio guztien lankidetza ezartzen zen, eta Autonomiaren eta Mendekotasunerako Laguntzaren Sistema bat sortzen zen, modu gradualean zabalduko zen ezarpen-egutegi batekin. Sistema hori aurreikusitakoaren arabera ezartzen joan zen, Alderdi Popularra 2011ko azaroan gobernura iritsi zen arte. </w:t>
      </w:r>
    </w:p>
    <w:p>
      <w:pPr>
        <w:pStyle w:val="0"/>
        <w:suppressAutoHyphens w:val="false"/>
        <w:rPr>
          <w:rStyle w:val="1"/>
        </w:rPr>
      </w:pPr>
      <w:r>
        <w:rPr>
          <w:rStyle w:val="1"/>
        </w:rPr>
        <w:t xml:space="preserve">2011ko abenduan, Mariano Rajoyren gobernua eratu eta egun gutxi batzuk igarota, azken horrek erabaki zuen legearen aplikazio-egutegia geraraztea, eta mendekotasun moderatua duten pertsonei prestazio edo zerbitzuetara sartzea eragotzi zitzaien hiru urtez jarraian. </w:t>
      </w:r>
    </w:p>
    <w:p>
      <w:pPr>
        <w:pStyle w:val="0"/>
        <w:suppressAutoHyphens w:val="false"/>
        <w:rPr>
          <w:rStyle w:val="1"/>
        </w:rPr>
      </w:pPr>
      <w:r>
        <w:rPr>
          <w:rStyle w:val="1"/>
        </w:rPr>
        <w:t xml:space="preserve">Ondoren, Gobernu horrek 2012rako onetsi zituen lehenengo Estatuko Aurrekontu Orokorretan, aipatutako mailarako partida kendu zuen: 283 milioi euro ziren. Legean aurreikusitako finantzaketa-maila hori berriz ere kendu zen 2013an, 2014an, 2015ean eta 2016an. </w:t>
      </w:r>
    </w:p>
    <w:p>
      <w:pPr>
        <w:pStyle w:val="0"/>
        <w:suppressAutoHyphens w:val="false"/>
        <w:rPr>
          <w:rStyle w:val="1"/>
        </w:rPr>
      </w:pPr>
      <w:r>
        <w:rPr>
          <w:rStyle w:val="1"/>
        </w:rPr>
        <w:t xml:space="preserve">Aurrekontuaren egonkortasuna bermatzeko eta lehiakortasuna sustatzeko neurriei buruzko 20/2012 Errege Lege-dekretuak aldaketa ugari sartu zituen sistemaren araupetzean, eta kalte izugarria eta alimaleko zama ekonomikoa eragin zien mendekotasun-egoeran zeuden pertsonei. </w:t>
      </w:r>
    </w:p>
    <w:p>
      <w:pPr>
        <w:pStyle w:val="0"/>
        <w:suppressAutoHyphens w:val="false"/>
        <w:rPr>
          <w:rStyle w:val="1"/>
        </w:rPr>
      </w:pPr>
      <w:r>
        <w:rPr>
          <w:rStyle w:val="1"/>
        </w:rPr>
        <w:t xml:space="preserve">Egoera horren aurrean, erkidegoen erantzuna askotarikoa izan da. Nafarroan, mendekotasunaren arreta eskasa izan da hasiera-hasieratik. Urtetik urtera, Nafarroa txostenetan agertu izan da mendekotasun egoeran dauden pertsonei arreta txarrena ematen dieten erkidegoen artean; eta pertsona horien beharrizanekiko sentiberatasun falta izateaz gainera, xuhurkeriazko kudeaketa ere egin du. </w:t>
      </w:r>
    </w:p>
    <w:p>
      <w:pPr>
        <w:pStyle w:val="0"/>
        <w:suppressAutoHyphens w:val="false"/>
        <w:rPr>
          <w:rStyle w:val="1"/>
        </w:rPr>
      </w:pPr>
      <w:r>
        <w:rPr>
          <w:rStyle w:val="1"/>
        </w:rPr>
        <w:t xml:space="preserve">Nafarroan ez da aplikatu eta ez da aplikatzen Mendekotasunaren Legearen arabera zuzen aplikatu beharko litzatekeen guztia, eta horrek ondorio oso larriak izan ditu, izaten ditu eta etorkizun hurbilean ere izanen ditu. </w:t>
      </w:r>
    </w:p>
    <w:p>
      <w:pPr>
        <w:pStyle w:val="0"/>
        <w:suppressAutoHyphens w:val="false"/>
        <w:rPr>
          <w:rStyle w:val="1"/>
        </w:rPr>
      </w:pPr>
      <w:r>
        <w:rPr>
          <w:rStyle w:val="1"/>
        </w:rPr>
        <w:t xml:space="preserve">Legegintzaldi honetan, 2017ra arte, Gobernuak ez du kontzientziarik hartu mendekotasuna duten pertsonen egoera larriari buruz; izan ere, urte eta erdi baino gehiagoko itxarote-zerrendak zituzten, eta eskubide subjektibo batzuk aitortuta eduki arren, ez zuten haietaz baliatzerik. </w:t>
      </w:r>
    </w:p>
    <w:p>
      <w:pPr>
        <w:pStyle w:val="0"/>
        <w:suppressAutoHyphens w:val="false"/>
        <w:rPr>
          <w:rStyle w:val="1"/>
        </w:rPr>
      </w:pPr>
      <w:r>
        <w:rPr>
          <w:rStyle w:val="1"/>
        </w:rPr>
        <w:t xml:space="preserve">Hala eta guztiz ere, kontzientzia-hartze hori erdibidean geratu da. Egia da azkeneko urtean itxarote-zerrendak gutxitu egin direla, batez ere hasierako baloraziorako direnak, baina aurrerapen horretaz haratago ezin dugu esan legearen aplikazioan beste inongo alderdirik hobetu denik. </w:t>
      </w:r>
    </w:p>
    <w:p>
      <w:pPr>
        <w:pStyle w:val="0"/>
        <w:suppressAutoHyphens w:val="false"/>
        <w:rPr>
          <w:rStyle w:val="1"/>
        </w:rPr>
      </w:pPr>
      <w:r>
        <w:rPr>
          <w:rStyle w:val="1"/>
        </w:rPr>
        <w:t xml:space="preserve">Nafarroak jarraitzen du izaten mendekotasun-egoerak gutxien aitortzen dituen erkidegoa, ebaluatzeko orduan eskakizun gehien duenetako bat, eta oraindik ere pertsona ugari badaude mendekotasuna aitortuta eduki bai baina laguntzarik jasotzen ez dutenak; prestazio ekonomikoak, gainera, zerbitzuen oso gainetik daude eta Espainiako Gobernutik finantzaketa gutxien jasotzen duten erkidegoetako bat da. </w:t>
      </w:r>
    </w:p>
    <w:p>
      <w:pPr>
        <w:pStyle w:val="0"/>
        <w:suppressAutoHyphens w:val="false"/>
        <w:rPr>
          <w:rStyle w:val="1"/>
        </w:rPr>
      </w:pPr>
      <w:r>
        <w:rPr>
          <w:rStyle w:val="1"/>
        </w:rPr>
        <w:t xml:space="preserve">2006ko legeak aitortzen duen autonomiaren sustapenaren atalari dagokionez, Nafarroak ez du iraganean aurreikusi, baina gaur egun ere ez dira behar diren mekanismoak abian jarri efizientziaz eta eraginkortasunez heltzeko biztanleriaren zahartzeak eta desgaitasunen bat duten pertsonen gizarteratze osorako eskubideak dakarzkigun erronka berriei. </w:t>
      </w:r>
    </w:p>
    <w:p>
      <w:pPr>
        <w:pStyle w:val="0"/>
        <w:suppressAutoHyphens w:val="false"/>
        <w:rPr>
          <w:rStyle w:val="1"/>
        </w:rPr>
      </w:pPr>
      <w:r>
        <w:rPr>
          <w:rStyle w:val="1"/>
        </w:rPr>
        <w:t xml:space="preserve">Egoera horren aurrean, ezinbestekoa da Nafarroako Gobernuak behingoagatik bere betebeharra onar dezan eta konpromisoa har dezan legea aplikatzeko haren espirituari eutsita: mendekotasuna gai sozialtzat hartzea, zeinari gobernuek erantzun berritzaile, eraginkor eta efizientea eman behar dioten. </w:t>
      </w:r>
    </w:p>
    <w:p>
      <w:pPr>
        <w:pStyle w:val="0"/>
        <w:suppressAutoHyphens w:val="false"/>
        <w:rPr>
          <w:rStyle w:val="1"/>
        </w:rPr>
      </w:pPr>
      <w:r>
        <w:rPr>
          <w:rStyle w:val="1"/>
        </w:rPr>
        <w:t xml:space="preserve">Horregatik guztiagatik, Nafarroako Alderdi Sozialista talde parlamentarioak honako erabaki proposamen hau aurkezten du: </w:t>
      </w:r>
    </w:p>
    <w:p>
      <w:pPr>
        <w:pStyle w:val="0"/>
        <w:suppressAutoHyphens w:val="false"/>
        <w:rPr>
          <w:rStyle w:val="1"/>
        </w:rPr>
      </w:pPr>
      <w:r>
        <w:rPr>
          <w:rStyle w:val="1"/>
        </w:rPr>
        <w:t xml:space="preserve">Nafarroako Parlamentuak Nafarroako Gobernua premiatzen du honako hauek egin ditzan: </w:t>
      </w:r>
    </w:p>
    <w:p>
      <w:pPr>
        <w:pStyle w:val="0"/>
        <w:suppressAutoHyphens w:val="false"/>
        <w:rPr>
          <w:rStyle w:val="1"/>
        </w:rPr>
      </w:pPr>
      <w:r>
        <w:rPr>
          <w:rStyle w:val="1"/>
        </w:rPr>
        <w:t xml:space="preserve">1. Autonomia Pertsonala Sustatzeko eta Mendekotasun Egoeran dauden Pertsonak Artatzeko Legearen oinarrian dauden printzipioak berreskuratu, haren helburuak egoki betetze aldera. </w:t>
      </w:r>
    </w:p>
    <w:p>
      <w:pPr>
        <w:pStyle w:val="0"/>
        <w:suppressAutoHyphens w:val="false"/>
        <w:rPr>
          <w:rStyle w:val="1"/>
        </w:rPr>
      </w:pPr>
      <w:r>
        <w:rPr>
          <w:rStyle w:val="1"/>
        </w:rPr>
        <w:t xml:space="preserve">2. Parlamentuari legegintzaldi honetan jarduteko neurrien programa bat igorri, onets dezan. Honako irizpide hauek beteko ditu, besteak beste: </w:t>
      </w:r>
    </w:p>
    <w:p>
      <w:pPr>
        <w:pStyle w:val="0"/>
        <w:suppressAutoHyphens w:val="false"/>
        <w:rPr>
          <w:rStyle w:val="1"/>
        </w:rPr>
      </w:pPr>
      <w:r>
        <w:rPr>
          <w:rStyle w:val="1"/>
        </w:rPr>
        <w:t xml:space="preserve">– Horiei lotutako prestazio ekonomikoen gaineko zerbitzuak lehenestea. </w:t>
      </w:r>
    </w:p>
    <w:p>
      <w:pPr>
        <w:pStyle w:val="0"/>
        <w:suppressAutoHyphens w:val="false"/>
        <w:rPr>
          <w:rStyle w:val="1"/>
        </w:rPr>
      </w:pPr>
      <w:r>
        <w:rPr>
          <w:rStyle w:val="1"/>
        </w:rPr>
        <w:t xml:space="preserve">– Enplegu egonkorra sortu eta kalitatezko arretak bermatzen dituzten zerbitzu-zentroen sarea indartzea.  </w:t>
      </w:r>
    </w:p>
    <w:p>
      <w:pPr>
        <w:pStyle w:val="0"/>
        <w:suppressAutoHyphens w:val="false"/>
        <w:rPr>
          <w:rStyle w:val="1"/>
        </w:rPr>
      </w:pPr>
      <w:r>
        <w:rPr>
          <w:rStyle w:val="1"/>
        </w:rPr>
        <w:t xml:space="preserve">– Hurbiltasuneko zerbitzuak indartzea, horiexek ahalbidetzen baitute ukitutako pertsonek etxebizitzan jarrai dezaten eta zaintzaileen laneko bizitza eta bizitza pertsonala bateragarri egitea. </w:t>
      </w:r>
    </w:p>
    <w:p>
      <w:pPr>
        <w:pStyle w:val="0"/>
        <w:suppressAutoHyphens w:val="false"/>
        <w:rPr>
          <w:rStyle w:val="1"/>
        </w:rPr>
      </w:pPr>
      <w:r>
        <w:rPr>
          <w:rStyle w:val="1"/>
        </w:rPr>
        <w:t xml:space="preserve">– Senide zaintzaileen Gizarte Segurantzaren alta erraztea, Nafarroako Gobernuak hartarako hobaria emanez. </w:t>
      </w:r>
    </w:p>
    <w:p>
      <w:pPr>
        <w:pStyle w:val="0"/>
        <w:suppressAutoHyphens w:val="false"/>
        <w:rPr>
          <w:rStyle w:val="1"/>
        </w:rPr>
      </w:pPr>
      <w:r>
        <w:rPr>
          <w:rStyle w:val="1"/>
        </w:rPr>
        <w:t xml:space="preserve">– Berrikuntza sozialeko neurriak sustatzea. </w:t>
      </w:r>
    </w:p>
    <w:p>
      <w:pPr>
        <w:pStyle w:val="0"/>
        <w:suppressAutoHyphens w:val="false"/>
        <w:rPr>
          <w:rStyle w:val="1"/>
        </w:rPr>
      </w:pPr>
      <w:r>
        <w:rPr>
          <w:rStyle w:val="1"/>
        </w:rPr>
        <w:t xml:space="preserve">3. Nafarroako Gobernuak urtero Nafarroako Parlamentuari aurkez dezan mendekotasunaren arloan azken urtean zehar egindako jarduketen oroitidazkia, Imsersori hurrengo urteko apirila baino lehen aurkeztu ohi diona. </w:t>
      </w:r>
    </w:p>
    <w:p>
      <w:pPr>
        <w:pStyle w:val="0"/>
        <w:suppressAutoHyphens w:val="false"/>
        <w:rPr>
          <w:rStyle w:val="1"/>
        </w:rPr>
      </w:pPr>
      <w:r>
        <w:rPr>
          <w:rStyle w:val="1"/>
        </w:rPr>
        <w:t xml:space="preserve">4. Informatikako atari bat sortu, gardentasun osoa izanen duena, hartan herritarrek datuak kontsultatu ahal izateko; esate baterako, zein postutan dauden zerbitzu jakin baten itxarote-zerrendan, edo postu hutsak esleitzeko erabilitako irizpideak. </w:t>
      </w:r>
    </w:p>
    <w:p>
      <w:pPr>
        <w:pStyle w:val="0"/>
        <w:suppressAutoHyphens w:val="false"/>
        <w:rPr>
          <w:rStyle w:val="1"/>
        </w:rPr>
      </w:pPr>
      <w:r>
        <w:rPr>
          <w:rStyle w:val="1"/>
        </w:rPr>
        <w:t xml:space="preserve">Iruñean, 2018ko martxoaren 1ean</w:t>
      </w:r>
    </w:p>
    <w:p>
      <w:pPr>
        <w:pStyle w:val="0"/>
        <w:suppressAutoHyphens w:val="false"/>
        <w:rPr>
          <w:rStyle w:val="1"/>
        </w:rPr>
      </w:pPr>
      <w:r>
        <w:rPr>
          <w:rStyle w:val="1"/>
        </w:rPr>
        <w:t xml:space="preserve">Eleduna: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