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00EF" w14:textId="570B2132" w:rsidR="006F5FDB" w:rsidRDefault="006F5FDB" w:rsidP="008417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24PES-430</w:t>
      </w:r>
    </w:p>
    <w:p w14:paraId="1AFD3025" w14:textId="33840224" w:rsidR="00841768" w:rsidRPr="00841768" w:rsidRDefault="00841768" w:rsidP="00841768">
      <w:pPr>
        <w:jc w:val="both"/>
        <w:rPr>
          <w:rFonts w:ascii="Calibri" w:hAnsi="Calibri" w:cs="Calibri"/>
        </w:rPr>
      </w:pPr>
      <w:r w:rsidRPr="00841768">
        <w:rPr>
          <w:rFonts w:ascii="Calibri" w:hAnsi="Calibri" w:cs="Calibri"/>
        </w:rPr>
        <w:t xml:space="preserve">La </w:t>
      </w:r>
      <w:proofErr w:type="gramStart"/>
      <w:r w:rsidRPr="00841768">
        <w:rPr>
          <w:rFonts w:ascii="Calibri" w:hAnsi="Calibri" w:cs="Calibri"/>
        </w:rPr>
        <w:t>Consejera</w:t>
      </w:r>
      <w:proofErr w:type="gramEnd"/>
      <w:r w:rsidRPr="00841768">
        <w:rPr>
          <w:rFonts w:ascii="Calibri" w:hAnsi="Calibri" w:cs="Calibri"/>
        </w:rPr>
        <w:t xml:space="preserve"> de Vivienda, Juventud y Políticas Migratorias del Gobierno de Navarra, en relación con la pregunta para su contestación por escrito, (11-24/PES-00430), formulada por la Parlamentaria Foral Ilma. </w:t>
      </w:r>
      <w:r w:rsidR="00704702" w:rsidRPr="00841768">
        <w:rPr>
          <w:rFonts w:ascii="Calibri" w:hAnsi="Calibri" w:cs="Calibri"/>
        </w:rPr>
        <w:t>Sra.</w:t>
      </w:r>
      <w:r w:rsidRPr="00841768">
        <w:rPr>
          <w:rFonts w:ascii="Calibri" w:hAnsi="Calibri" w:cs="Calibri"/>
        </w:rPr>
        <w:t xml:space="preserve"> doña Maribel García Malo adscrita al Partido Popular de Navarra,</w:t>
      </w:r>
      <w:r w:rsidR="00893F8E">
        <w:rPr>
          <w:rFonts w:ascii="Calibri" w:hAnsi="Calibri" w:cs="Calibri"/>
        </w:rPr>
        <w:t xml:space="preserve"> i</w:t>
      </w:r>
      <w:r w:rsidRPr="00841768">
        <w:rPr>
          <w:rFonts w:ascii="Calibri" w:hAnsi="Calibri" w:cs="Calibri"/>
        </w:rPr>
        <w:t>nforma lo siguiente:</w:t>
      </w:r>
    </w:p>
    <w:p w14:paraId="505ABD0E" w14:textId="438375A9" w:rsidR="00841768" w:rsidRPr="00841768" w:rsidRDefault="00841768" w:rsidP="00841768">
      <w:pPr>
        <w:jc w:val="both"/>
        <w:rPr>
          <w:rFonts w:ascii="Calibri" w:hAnsi="Calibri" w:cs="Calibri"/>
        </w:rPr>
      </w:pPr>
      <w:r w:rsidRPr="00841768">
        <w:rPr>
          <w:rFonts w:ascii="Calibri" w:hAnsi="Calibri" w:cs="Calibri"/>
        </w:rPr>
        <w:t>No existe una cantidad máxima que Navarra puede obtener en el reparto de remanentes de fondos MRR para la Componente 2, actuaciones del Real Decreto 853/2021.</w:t>
      </w:r>
    </w:p>
    <w:p w14:paraId="2D09C795" w14:textId="350D47F4" w:rsidR="00841768" w:rsidRPr="00841768" w:rsidRDefault="00841768" w:rsidP="00841768">
      <w:pPr>
        <w:jc w:val="both"/>
        <w:rPr>
          <w:rFonts w:ascii="Calibri" w:hAnsi="Calibri" w:cs="Calibri"/>
        </w:rPr>
      </w:pPr>
      <w:r w:rsidRPr="00841768">
        <w:rPr>
          <w:rFonts w:ascii="Calibri" w:hAnsi="Calibri" w:cs="Calibri"/>
        </w:rPr>
        <w:t>Si se obtuvieran 6 millones de euros, y se destinaran al Programa MRR Edificios 2023, se estima se podrían atender los 29 primeros expedientes de la lista de espera, ya que la subvención solicitada de tales expedientes asciende a 6.025.000 euros.</w:t>
      </w:r>
    </w:p>
    <w:p w14:paraId="399C3DAB" w14:textId="3CFD4002" w:rsidR="00841768" w:rsidRPr="00841768" w:rsidRDefault="00841768" w:rsidP="00841768">
      <w:pPr>
        <w:jc w:val="both"/>
        <w:rPr>
          <w:rFonts w:ascii="Calibri" w:hAnsi="Calibri" w:cs="Calibri"/>
        </w:rPr>
      </w:pPr>
      <w:r w:rsidRPr="00841768">
        <w:rPr>
          <w:rFonts w:ascii="Calibri" w:hAnsi="Calibri" w:cs="Calibri"/>
        </w:rPr>
        <w:t>Es cuanto informo en cumplimiento de lo dispuesto en el artículo 215 del Reglamento del Parlamento de Navarra.</w:t>
      </w:r>
    </w:p>
    <w:p w14:paraId="63FBC320" w14:textId="5A8D515C" w:rsidR="00B065BA" w:rsidRPr="00841768" w:rsidRDefault="00841768" w:rsidP="00841768">
      <w:pPr>
        <w:jc w:val="both"/>
        <w:rPr>
          <w:rFonts w:ascii="Calibri" w:hAnsi="Calibri" w:cs="Calibri"/>
        </w:rPr>
      </w:pPr>
      <w:r w:rsidRPr="00841768">
        <w:rPr>
          <w:rFonts w:ascii="Calibri" w:hAnsi="Calibri" w:cs="Calibri"/>
        </w:rPr>
        <w:t>En Pamplona, 13 de noviembre de 2024</w:t>
      </w:r>
    </w:p>
    <w:p w14:paraId="46EB12AA" w14:textId="7DA06EF7" w:rsidR="00841768" w:rsidRPr="00841768" w:rsidRDefault="00841768" w:rsidP="00841768">
      <w:pPr>
        <w:jc w:val="both"/>
        <w:rPr>
          <w:rFonts w:ascii="Calibri" w:hAnsi="Calibri" w:cs="Calibri"/>
        </w:rPr>
      </w:pPr>
      <w:r w:rsidRPr="00841768">
        <w:rPr>
          <w:rFonts w:ascii="Calibri" w:hAnsi="Calibri" w:cs="Calibri"/>
        </w:rPr>
        <w:t>La Consejera de Vivienda, Juventud y Políticas Migratorias: Begoña Alfaro García</w:t>
      </w:r>
    </w:p>
    <w:sectPr w:rsidR="00841768" w:rsidRPr="00841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68"/>
    <w:rsid w:val="000370A0"/>
    <w:rsid w:val="000820DB"/>
    <w:rsid w:val="000A3E45"/>
    <w:rsid w:val="001E34F2"/>
    <w:rsid w:val="00242C60"/>
    <w:rsid w:val="00337EB8"/>
    <w:rsid w:val="003C1B1F"/>
    <w:rsid w:val="004543F8"/>
    <w:rsid w:val="00597020"/>
    <w:rsid w:val="00603382"/>
    <w:rsid w:val="006F2590"/>
    <w:rsid w:val="006F5FDB"/>
    <w:rsid w:val="00704702"/>
    <w:rsid w:val="00841768"/>
    <w:rsid w:val="00845D68"/>
    <w:rsid w:val="00854C8E"/>
    <w:rsid w:val="00893F8E"/>
    <w:rsid w:val="008A3285"/>
    <w:rsid w:val="00956302"/>
    <w:rsid w:val="00A35FD4"/>
    <w:rsid w:val="00A536E1"/>
    <w:rsid w:val="00A6590A"/>
    <w:rsid w:val="00AD383F"/>
    <w:rsid w:val="00B065BA"/>
    <w:rsid w:val="00B42A30"/>
    <w:rsid w:val="00BB772F"/>
    <w:rsid w:val="00BC02F7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0F6"/>
  <w15:chartTrackingRefBased/>
  <w15:docId w15:val="{E1513CFA-0322-4BE9-BF16-01DF0F7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7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7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1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1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1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1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17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7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1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800</Characters>
  <Application>Microsoft Office Word</Application>
  <DocSecurity>0</DocSecurity>
  <Lines>6</Lines>
  <Paragraphs>1</Paragraphs>
  <ScaleCrop>false</ScaleCrop>
  <Company>HP Inc.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4</cp:revision>
  <dcterms:created xsi:type="dcterms:W3CDTF">2025-01-10T09:52:00Z</dcterms:created>
  <dcterms:modified xsi:type="dcterms:W3CDTF">2025-02-03T07:49:00Z</dcterms:modified>
</cp:coreProperties>
</file>