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7654" w14:textId="77777777" w:rsidR="006E17C1" w:rsidRPr="006E17C1" w:rsidRDefault="006E17C1" w:rsidP="006E17C1">
      <w:pPr>
        <w:pStyle w:val="Style"/>
        <w:spacing w:after="120" w:line="276" w:lineRule="auto"/>
        <w:jc w:val="both"/>
        <w:rPr>
          <w:sz w:val="22"/>
          <w:szCs w:val="22"/>
          <w:rFonts w:ascii="Calibri" w:hAnsi="Calibri" w:cs="Calibri"/>
        </w:rPr>
      </w:pPr>
      <w:r>
        <w:rPr>
          <w:sz w:val="22"/>
          <w:rFonts w:ascii="Calibri" w:hAnsi="Calibri"/>
        </w:rPr>
        <w:t xml:space="preserve">25MOC-10</w:t>
      </w:r>
    </w:p>
    <w:p w14:paraId="7E5C055E" w14:textId="07903C5A"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Contigo Navarra-Zurekin Nafarroa talde parlamentarioko foru parlamentari Daniel López Córdobak, Parlamentuko Erregelamenduan ezartzen denaren babesean, honako mozio hau aurkezten du, Osoko Bilkuran eztabaidatzeko:</w:t>
      </w:r>
    </w:p>
    <w:p w14:paraId="2B46E46E" w14:textId="77777777"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Eskatzen dugu Nafarroako Parlamentuko Osasun Batzordean egin dadila mozio hau betetzeari buruzko jarraipena.</w:t>
      </w:r>
    </w:p>
    <w:p w14:paraId="020B95CA" w14:textId="47C4CF9A"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XX. mendearen hasieran, emakumeen bizi-itxaropena, Europan, 59 urte ingurukoa zen, eta menopausiara iristeko batez besteko adina, 51 urte ingurukoa.</w:t>
      </w:r>
      <w:r>
        <w:rPr>
          <w:sz w:val="22"/>
          <w:rFonts w:ascii="Calibri" w:hAnsi="Calibri"/>
        </w:rPr>
        <w:t xml:space="preserve"> </w:t>
      </w:r>
      <w:r>
        <w:rPr>
          <w:sz w:val="22"/>
          <w:rFonts w:ascii="Calibri" w:hAnsi="Calibri"/>
        </w:rPr>
        <w:t xml:space="preserve">120 urte baino gehiago igaro diren honetan, azken datu hori ez da aldatu, emakumeak menopausiara iristeko batez besteko adina 51 urtekoa da, baina bizi-itxaropena, berriz, bai, aldatu da: gaur egun, 86 urte ingurukoa da (85,8koa zehazki, NASTATen arabera).</w:t>
      </w:r>
    </w:p>
    <w:p w14:paraId="117E09FA" w14:textId="64DBA924"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Hau da, gaur egun, emakumeek beren bizitzaren ia herena igarotzen dute klimaterio, menopausia eta menopausiaoste etapetan. Prozesu hori oso nekagarria da fisikoki zein mentalki, eta askotan, faseok dakartzaten ondorio fisikoei eta emakumeen ongizaterako eta autonomiarako dakartzaten bizi-aukerei buruzko informazio eskasegiarekin bizitzen dira.</w:t>
      </w:r>
    </w:p>
    <w:p w14:paraId="2B517A04" w14:textId="71B7C0B8"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Datu ofizialen arabera, 7 milioitik gora emakumek bizi dute menopausia Espainian, eta 2,6 milioi emakume espainiarrek harekin lotutako sintoma negatiboak pairatzen dituzte.</w:t>
      </w:r>
      <w:r>
        <w:rPr>
          <w:sz w:val="22"/>
          <w:rFonts w:ascii="Calibri" w:hAnsi="Calibri"/>
        </w:rPr>
        <w:t xml:space="preserve"> </w:t>
      </w:r>
      <w:r>
        <w:rPr>
          <w:sz w:val="22"/>
          <w:rFonts w:ascii="Calibri" w:hAnsi="Calibri"/>
        </w:rPr>
        <w:t xml:space="preserve">NASTATen arabera, Nafarroan, 45 urtetik gorako 176.644 emakume daude (45 eta 70 urte bitarteko 119.605 emakume); beraz, klimaterioko uneren batean daude.</w:t>
      </w:r>
    </w:p>
    <w:p w14:paraId="62106273" w14:textId="6A1FC7A6"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Baldintzatzaile biologiko bat da, ikuspegi feminista batetik landu behar denak, emakumeek etapa hori nola biziko duten baldintzatzen duten beste baldintzatzaile batzuk ere badaudelako; izan ere, baldintzatzaile fisiko negatiboak (beroaldiak, insomnioa...) murrizteko moduak ezagutzeko eta horiei buruzko erabaki informatuak hartzeko modua emateaz gainera, autonomia- eta ahalduntze-etapa bat ere ekartzen ahal du, baina ez osasun-sektoreak, ez politikoak, ez lan-eskubideek ez dute arretarik jarri baldintzatzaile horretan.</w:t>
      </w:r>
    </w:p>
    <w:p w14:paraId="124DC23E" w14:textId="2B1D2564"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Hori dela eta, honako erabaki proposamen hauek aurkezten ditugu:</w:t>
      </w:r>
    </w:p>
    <w:p w14:paraId="3C97D791" w14:textId="5835A64E"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Nafarroako Parlamentuak Nafarroako Gobernua premiatzen du klimaterio eta menopausiari buruzko prestakuntza-programa eguneratu eta berariazkoak berma ditzan ikasle eta profesionalentzat, bai eta Oinarrizko Arretako espezialistentzat ere.</w:t>
      </w:r>
    </w:p>
    <w:p w14:paraId="2E506FFD" w14:textId="487FD0CD"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Nafarroako Parlamentuak Nafarroako Gobernua premiatzen du azterlanak egin ditzan eta jarduera-protokolo bat landu dezan, bermatze aldera klimaterioaren eta horren barruan menopausiaren lanketa eta arreta egokiak, sintomatologiak osasunerako ekartzen ahal dituen efektuak minimizatzeari  eta klimaterioa osasun-ikuspegi integral batetik tratatzen dela bermatzeari begira.</w:t>
      </w:r>
    </w:p>
    <w:p w14:paraId="1464A3E9" w14:textId="2A635B62"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Nafarroako Parlamentuak Nafarroako Gobernua premiatzen du gizarte osoari zuzendutako informazio- eta sentsibilizazio-kanpaina instituzional bat abiaraz dezan, klimaterioa eta menopausia ezagutzera emateko eta naturalizatzeko, eta prozesu horien inguruan dauden sinesmenak, mitoak, aurreiritziak eta estereotipoak desagerrarazte aldera.</w:t>
      </w:r>
    </w:p>
    <w:p w14:paraId="794996A3" w14:textId="77777777" w:rsidR="002944D8"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Nafarroako Parlamentuak Estatuko Gobernua premiatzen du menopausiarekin eta klimaterioarekin lotutako osasun-produktuen BEZa murrizteko aukera azter dezan.</w:t>
      </w:r>
    </w:p>
    <w:p w14:paraId="0B5D0F92" w14:textId="40B57F44" w:rsidR="002944D8"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Iruñean, 2025eko urtarrilaren 30ean</w:t>
      </w:r>
    </w:p>
    <w:p w14:paraId="6AD8AF55" w14:textId="18D170CD" w:rsidR="00171A45" w:rsidRPr="006E17C1" w:rsidRDefault="00171A45" w:rsidP="006E17C1">
      <w:pPr>
        <w:pStyle w:val="Style"/>
        <w:spacing w:after="12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p>
    <w:sectPr w:rsidR="00171A45" w:rsidRPr="006E17C1" w:rsidSect="00A6711D">
      <w:pgSz w:w="11900" w:h="16840"/>
      <w:pgMar w:top="1135" w:right="985"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76244"/>
    <w:multiLevelType w:val="hybridMultilevel"/>
    <w:tmpl w:val="2E248AF6"/>
    <w:lvl w:ilvl="0" w:tplc="786058F8">
      <w:start w:val="1"/>
      <w:numFmt w:val="decimal"/>
      <w:lvlText w:val="%1."/>
      <w:lvlJc w:val="left"/>
      <w:pPr>
        <w:ind w:left="1576" w:hanging="273"/>
        <w:jc w:val="left"/>
      </w:pPr>
      <w:rPr>
        <w:rFonts w:ascii="Times New Roman" w:eastAsia="Times New Roman" w:hAnsi="Times New Roman" w:cs="Times New Roman" w:hint="default"/>
        <w:spacing w:val="-1"/>
        <w:w w:val="101"/>
        <w:sz w:val="24"/>
        <w:szCs w:val="24"/>
      </w:rPr>
    </w:lvl>
    <w:lvl w:ilvl="1" w:tplc="BB183BDC">
      <w:numFmt w:val="bullet"/>
      <w:lvlText w:val="•"/>
      <w:lvlJc w:val="left"/>
      <w:pPr>
        <w:ind w:left="2574" w:hanging="273"/>
      </w:pPr>
      <w:rPr>
        <w:rFonts w:hint="default"/>
      </w:rPr>
    </w:lvl>
    <w:lvl w:ilvl="2" w:tplc="F5740D8C">
      <w:numFmt w:val="bullet"/>
      <w:lvlText w:val="•"/>
      <w:lvlJc w:val="left"/>
      <w:pPr>
        <w:ind w:left="3568" w:hanging="273"/>
      </w:pPr>
      <w:rPr>
        <w:rFonts w:hint="default"/>
      </w:rPr>
    </w:lvl>
    <w:lvl w:ilvl="3" w:tplc="3342FCEC">
      <w:numFmt w:val="bullet"/>
      <w:lvlText w:val="•"/>
      <w:lvlJc w:val="left"/>
      <w:pPr>
        <w:ind w:left="4562" w:hanging="273"/>
      </w:pPr>
      <w:rPr>
        <w:rFonts w:hint="default"/>
      </w:rPr>
    </w:lvl>
    <w:lvl w:ilvl="4" w:tplc="80641376">
      <w:numFmt w:val="bullet"/>
      <w:lvlText w:val="•"/>
      <w:lvlJc w:val="left"/>
      <w:pPr>
        <w:ind w:left="5556" w:hanging="273"/>
      </w:pPr>
      <w:rPr>
        <w:rFonts w:hint="default"/>
      </w:rPr>
    </w:lvl>
    <w:lvl w:ilvl="5" w:tplc="FA509B66">
      <w:numFmt w:val="bullet"/>
      <w:lvlText w:val="•"/>
      <w:lvlJc w:val="left"/>
      <w:pPr>
        <w:ind w:left="6550" w:hanging="273"/>
      </w:pPr>
      <w:rPr>
        <w:rFonts w:hint="default"/>
      </w:rPr>
    </w:lvl>
    <w:lvl w:ilvl="6" w:tplc="41888B06">
      <w:numFmt w:val="bullet"/>
      <w:lvlText w:val="•"/>
      <w:lvlJc w:val="left"/>
      <w:pPr>
        <w:ind w:left="7544" w:hanging="273"/>
      </w:pPr>
      <w:rPr>
        <w:rFonts w:hint="default"/>
      </w:rPr>
    </w:lvl>
    <w:lvl w:ilvl="7" w:tplc="CE82CD64">
      <w:numFmt w:val="bullet"/>
      <w:lvlText w:val="•"/>
      <w:lvlJc w:val="left"/>
      <w:pPr>
        <w:ind w:left="8538" w:hanging="273"/>
      </w:pPr>
      <w:rPr>
        <w:rFonts w:hint="default"/>
      </w:rPr>
    </w:lvl>
    <w:lvl w:ilvl="8" w:tplc="F3300694">
      <w:numFmt w:val="bullet"/>
      <w:lvlText w:val="•"/>
      <w:lvlJc w:val="left"/>
      <w:pPr>
        <w:ind w:left="9532" w:hanging="273"/>
      </w:pPr>
      <w:rPr>
        <w:rFonts w:hint="default"/>
      </w:rPr>
    </w:lvl>
  </w:abstractNum>
  <w:num w:numId="1" w16cid:durableId="46532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944D8"/>
    <w:rsid w:val="00171A45"/>
    <w:rsid w:val="00225A1B"/>
    <w:rsid w:val="002944D8"/>
    <w:rsid w:val="006E17C1"/>
    <w:rsid w:val="008E408E"/>
    <w:rsid w:val="00A67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A863"/>
  <w15:docId w15:val="{167A23B1-ADEE-4AD3-A529-38795D81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24"/>
      <w:ind w:left="1552"/>
      <w:outlineLvl w:val="0"/>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77"/>
      <w:ind w:left="1576" w:right="1592"/>
      <w:jc w:val="both"/>
    </w:pPr>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6E17C1"/>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500</Words>
  <Characters>2750</Characters>
  <Application>Microsoft Office Word</Application>
  <DocSecurity>0</DocSecurity>
  <Lines>22</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2025-01-30T14:10:00Z</dcterms:created>
  <dcterms:modified xsi:type="dcterms:W3CDTF">2025-01-31T06:33:00Z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LastSaved">
    <vt:filetime>2025-01-30T00:00:00Z</vt:filetime>
  </property>
</Properties>
</file>