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AFB97" w14:textId="614057DA" w:rsidR="00836E73" w:rsidRPr="00420AEE" w:rsidRDefault="00C626F6" w:rsidP="006D1B11">
      <w:pPr>
        <w:spacing w:line="276" w:lineRule="auto"/>
        <w:jc w:val="both"/>
        <w:rPr>
          <w:sz w:val="24"/>
          <w:szCs w:val="24"/>
        </w:rPr>
      </w:pPr>
      <w:r w:rsidRPr="00420AEE">
        <w:rPr>
          <w:sz w:val="24"/>
          <w:szCs w:val="24"/>
        </w:rPr>
        <w:t xml:space="preserve">La Consejera de Vivienda, Juventud y Políticas Migratorias del Gobierno de Navarra, en relación con la pregunta para su contestación por escrito formulada por el Parlamentario Foral Ilmo. Sr. D. Javier Arza Porras, adscrito al Grupo Parlamentario EH </w:t>
      </w:r>
      <w:r w:rsidR="006D1B11" w:rsidRPr="00420AEE">
        <w:rPr>
          <w:sz w:val="24"/>
          <w:szCs w:val="24"/>
        </w:rPr>
        <w:t>Bildu Nafarroa</w:t>
      </w:r>
      <w:r w:rsidRPr="00420AEE">
        <w:rPr>
          <w:sz w:val="24"/>
          <w:szCs w:val="24"/>
        </w:rPr>
        <w:t xml:space="preserve"> sobre convocatorias de  subvenciones de apoyo a las entidades locales, principalmente la de financiación de la figura técnico/a de convivencia y la de proyectos de convivencia intercultural y lucha contra el racismo y la xenofobia (11-24/PES-00400), informa lo siguiente:</w:t>
      </w:r>
    </w:p>
    <w:p w14:paraId="07F2BC21" w14:textId="77777777" w:rsidR="00420AEE" w:rsidRPr="00420AEE" w:rsidRDefault="00420AEE" w:rsidP="00FF67E0">
      <w:pPr>
        <w:spacing w:line="276" w:lineRule="auto"/>
        <w:jc w:val="both"/>
        <w:rPr>
          <w:sz w:val="24"/>
          <w:szCs w:val="24"/>
        </w:rPr>
      </w:pPr>
      <w:r w:rsidRPr="00420AEE">
        <w:rPr>
          <w:sz w:val="24"/>
          <w:szCs w:val="24"/>
        </w:rPr>
        <w:t xml:space="preserve">1. Respecto a las convocatorias de subvenciones a entidades locales para </w:t>
      </w:r>
      <w:r w:rsidR="00AA0FAD" w:rsidRPr="00AA0FAD">
        <w:rPr>
          <w:sz w:val="24"/>
          <w:szCs w:val="24"/>
        </w:rPr>
        <w:t>la financiación de la figura de técnica/o de convivencia intercultural y lucha contra el racismo y la xenofobia (TECIR)</w:t>
      </w:r>
      <w:r w:rsidRPr="00AA0FAD">
        <w:rPr>
          <w:sz w:val="24"/>
          <w:szCs w:val="24"/>
        </w:rPr>
        <w:t>, se aporta la relación de entidades locales beneficiarias</w:t>
      </w:r>
      <w:r w:rsidRPr="00420AEE">
        <w:rPr>
          <w:sz w:val="24"/>
          <w:szCs w:val="24"/>
        </w:rPr>
        <w:t xml:space="preserve"> e importe de las ayudas percibidas. </w:t>
      </w:r>
    </w:p>
    <w:tbl>
      <w:tblPr>
        <w:tblStyle w:val="Tablaconcuadrcula"/>
        <w:tblpPr w:leftFromText="141" w:rightFromText="141" w:vertAnchor="text" w:horzAnchor="margin" w:tblpY="318"/>
        <w:tblW w:w="0" w:type="auto"/>
        <w:tblLook w:val="04A0" w:firstRow="1" w:lastRow="0" w:firstColumn="1" w:lastColumn="0" w:noHBand="0" w:noVBand="1"/>
      </w:tblPr>
      <w:tblGrid>
        <w:gridCol w:w="2547"/>
        <w:gridCol w:w="4394"/>
        <w:gridCol w:w="1553"/>
      </w:tblGrid>
      <w:tr w:rsidR="00C626F6" w:rsidRPr="00F5761F" w14:paraId="5D866BCA" w14:textId="77777777" w:rsidTr="00C626F6">
        <w:trPr>
          <w:trHeight w:val="197"/>
        </w:trPr>
        <w:tc>
          <w:tcPr>
            <w:tcW w:w="2547" w:type="dxa"/>
            <w:tcBorders>
              <w:bottom w:val="single" w:sz="18" w:space="0" w:color="auto"/>
            </w:tcBorders>
            <w:shd w:val="clear" w:color="auto" w:fill="E7E6E6" w:themeFill="background2"/>
          </w:tcPr>
          <w:p w14:paraId="06280387" w14:textId="77777777" w:rsidR="00C626F6" w:rsidRPr="00F5761F" w:rsidRDefault="00C626F6" w:rsidP="00C626F6">
            <w:pPr>
              <w:jc w:val="center"/>
              <w:rPr>
                <w:b/>
              </w:rPr>
            </w:pPr>
            <w:bookmarkStart w:id="0" w:name="_Hlk181776795"/>
            <w:r w:rsidRPr="00F5761F">
              <w:rPr>
                <w:b/>
              </w:rPr>
              <w:t>Convocatoria</w:t>
            </w:r>
          </w:p>
        </w:tc>
        <w:tc>
          <w:tcPr>
            <w:tcW w:w="4394" w:type="dxa"/>
            <w:tcBorders>
              <w:bottom w:val="single" w:sz="18" w:space="0" w:color="auto"/>
            </w:tcBorders>
            <w:shd w:val="clear" w:color="auto" w:fill="E7E6E6" w:themeFill="background2"/>
          </w:tcPr>
          <w:p w14:paraId="481BF4BC" w14:textId="77777777" w:rsidR="00C626F6" w:rsidRPr="00F5761F" w:rsidRDefault="00C626F6" w:rsidP="00C626F6">
            <w:pPr>
              <w:jc w:val="center"/>
              <w:rPr>
                <w:b/>
              </w:rPr>
            </w:pPr>
            <w:r w:rsidRPr="00F5761F">
              <w:rPr>
                <w:b/>
              </w:rPr>
              <w:t>Entidades Locales</w:t>
            </w:r>
          </w:p>
        </w:tc>
        <w:tc>
          <w:tcPr>
            <w:tcW w:w="1553" w:type="dxa"/>
            <w:tcBorders>
              <w:bottom w:val="single" w:sz="18" w:space="0" w:color="auto"/>
            </w:tcBorders>
            <w:shd w:val="clear" w:color="auto" w:fill="E7E6E6" w:themeFill="background2"/>
          </w:tcPr>
          <w:p w14:paraId="7388ADF4" w14:textId="77777777" w:rsidR="00C626F6" w:rsidRPr="00F5761F" w:rsidRDefault="00C626F6" w:rsidP="00C626F6">
            <w:pPr>
              <w:jc w:val="center"/>
              <w:rPr>
                <w:b/>
              </w:rPr>
            </w:pPr>
            <w:r w:rsidRPr="00F5761F">
              <w:rPr>
                <w:b/>
              </w:rPr>
              <w:t>2023</w:t>
            </w:r>
          </w:p>
        </w:tc>
      </w:tr>
      <w:tr w:rsidR="00C626F6" w14:paraId="617898EF" w14:textId="77777777" w:rsidTr="00C626F6">
        <w:trPr>
          <w:trHeight w:val="240"/>
        </w:trPr>
        <w:tc>
          <w:tcPr>
            <w:tcW w:w="2547" w:type="dxa"/>
            <w:vMerge w:val="restart"/>
            <w:tcBorders>
              <w:top w:val="single" w:sz="18" w:space="0" w:color="auto"/>
              <w:left w:val="single" w:sz="18" w:space="0" w:color="auto"/>
            </w:tcBorders>
            <w:vAlign w:val="center"/>
          </w:tcPr>
          <w:p w14:paraId="08E211DB" w14:textId="77777777" w:rsidR="00C626F6" w:rsidRPr="007C6434" w:rsidRDefault="00C626F6" w:rsidP="00C626F6">
            <w:pPr>
              <w:jc w:val="center"/>
              <w:rPr>
                <w:sz w:val="20"/>
                <w:szCs w:val="20"/>
              </w:rPr>
            </w:pPr>
          </w:p>
          <w:p w14:paraId="63D3C07E" w14:textId="77777777" w:rsidR="00C626F6" w:rsidRPr="00100EC1" w:rsidRDefault="00C626F6" w:rsidP="00C626F6">
            <w:pPr>
              <w:jc w:val="center"/>
              <w:rPr>
                <w:b/>
                <w:sz w:val="20"/>
                <w:szCs w:val="20"/>
              </w:rPr>
            </w:pPr>
            <w:r w:rsidRPr="00100EC1">
              <w:rPr>
                <w:b/>
                <w:sz w:val="20"/>
                <w:szCs w:val="20"/>
              </w:rPr>
              <w:t>Orden Foral 86E/2022,</w:t>
            </w:r>
          </w:p>
          <w:p w14:paraId="4D8C9BFB" w14:textId="77777777" w:rsidR="00C626F6" w:rsidRPr="00100EC1" w:rsidRDefault="00C626F6" w:rsidP="00C626F6">
            <w:pPr>
              <w:jc w:val="center"/>
              <w:rPr>
                <w:b/>
                <w:sz w:val="20"/>
                <w:szCs w:val="20"/>
              </w:rPr>
            </w:pPr>
            <w:r w:rsidRPr="00100EC1">
              <w:rPr>
                <w:b/>
                <w:sz w:val="20"/>
                <w:szCs w:val="20"/>
              </w:rPr>
              <w:t>de 18 de noviembre,</w:t>
            </w:r>
          </w:p>
          <w:p w14:paraId="2648CFD7" w14:textId="77777777" w:rsidR="00C626F6" w:rsidRPr="007C6434" w:rsidRDefault="00C626F6" w:rsidP="00C626F6">
            <w:pPr>
              <w:jc w:val="center"/>
              <w:rPr>
                <w:sz w:val="20"/>
                <w:szCs w:val="20"/>
              </w:rPr>
            </w:pPr>
            <w:r w:rsidRPr="00100EC1">
              <w:rPr>
                <w:b/>
                <w:sz w:val="20"/>
                <w:szCs w:val="20"/>
              </w:rPr>
              <w:t>del Consejero de Políticas Migratorias y Justicia</w:t>
            </w:r>
          </w:p>
        </w:tc>
        <w:tc>
          <w:tcPr>
            <w:tcW w:w="4394" w:type="dxa"/>
            <w:tcBorders>
              <w:top w:val="single" w:sz="18" w:space="0" w:color="auto"/>
            </w:tcBorders>
          </w:tcPr>
          <w:p w14:paraId="525A34E9" w14:textId="77777777" w:rsidR="00C626F6" w:rsidRPr="007C6434" w:rsidRDefault="00C626F6" w:rsidP="00C626F6">
            <w:pPr>
              <w:rPr>
                <w:sz w:val="20"/>
                <w:szCs w:val="20"/>
              </w:rPr>
            </w:pPr>
            <w:proofErr w:type="spellStart"/>
            <w:r w:rsidRPr="007C6434">
              <w:rPr>
                <w:rFonts w:eastAsiaTheme="minorEastAsia" w:cstheme="minorHAnsi"/>
                <w:sz w:val="20"/>
                <w:szCs w:val="20"/>
              </w:rPr>
              <w:t>Ayto</w:t>
            </w:r>
            <w:proofErr w:type="spellEnd"/>
            <w:r w:rsidRPr="007C6434">
              <w:rPr>
                <w:rFonts w:eastAsiaTheme="minorEastAsia" w:cstheme="minorHAnsi"/>
                <w:sz w:val="20"/>
                <w:szCs w:val="20"/>
              </w:rPr>
              <w:t xml:space="preserve"> de Burlada</w:t>
            </w:r>
          </w:p>
        </w:tc>
        <w:tc>
          <w:tcPr>
            <w:tcW w:w="1553" w:type="dxa"/>
            <w:tcBorders>
              <w:top w:val="single" w:sz="18" w:space="0" w:color="auto"/>
            </w:tcBorders>
          </w:tcPr>
          <w:p w14:paraId="69ACA542" w14:textId="77777777" w:rsidR="00C626F6" w:rsidRPr="007C6434" w:rsidRDefault="00C626F6" w:rsidP="00C626F6">
            <w:pPr>
              <w:rPr>
                <w:sz w:val="20"/>
                <w:szCs w:val="20"/>
              </w:rPr>
            </w:pPr>
            <w:r w:rsidRPr="007C6434">
              <w:rPr>
                <w:sz w:val="20"/>
                <w:szCs w:val="20"/>
              </w:rPr>
              <w:t>29.000 €.</w:t>
            </w:r>
          </w:p>
          <w:p w14:paraId="1F4CD448" w14:textId="77777777" w:rsidR="00C626F6" w:rsidRPr="007C6434" w:rsidRDefault="00C626F6" w:rsidP="00C626F6">
            <w:pPr>
              <w:rPr>
                <w:sz w:val="20"/>
                <w:szCs w:val="20"/>
              </w:rPr>
            </w:pPr>
          </w:p>
        </w:tc>
      </w:tr>
      <w:tr w:rsidR="00C626F6" w14:paraId="7283F5B6" w14:textId="77777777" w:rsidTr="00C626F6">
        <w:trPr>
          <w:trHeight w:val="131"/>
        </w:trPr>
        <w:tc>
          <w:tcPr>
            <w:tcW w:w="2547" w:type="dxa"/>
            <w:vMerge/>
            <w:tcBorders>
              <w:left w:val="single" w:sz="18" w:space="0" w:color="auto"/>
            </w:tcBorders>
          </w:tcPr>
          <w:p w14:paraId="6A8FED4D" w14:textId="77777777" w:rsidR="00C626F6" w:rsidRPr="007C6434" w:rsidRDefault="00C626F6" w:rsidP="00C626F6">
            <w:pPr>
              <w:rPr>
                <w:sz w:val="20"/>
                <w:szCs w:val="20"/>
              </w:rPr>
            </w:pPr>
          </w:p>
        </w:tc>
        <w:tc>
          <w:tcPr>
            <w:tcW w:w="4394" w:type="dxa"/>
          </w:tcPr>
          <w:p w14:paraId="2E8F9311" w14:textId="77777777" w:rsidR="00C626F6" w:rsidRPr="007C6434" w:rsidRDefault="00C626F6" w:rsidP="00C626F6">
            <w:pPr>
              <w:rPr>
                <w:sz w:val="20"/>
                <w:szCs w:val="20"/>
              </w:rPr>
            </w:pPr>
            <w:r w:rsidRPr="007C6434">
              <w:rPr>
                <w:rFonts w:eastAsiaTheme="minorEastAsia" w:cstheme="minorHAnsi"/>
                <w:sz w:val="20"/>
                <w:szCs w:val="20"/>
              </w:rPr>
              <w:t>Mancomunidad SS de la Zona de Olite-</w:t>
            </w:r>
            <w:proofErr w:type="spellStart"/>
            <w:r w:rsidRPr="007C6434">
              <w:rPr>
                <w:rFonts w:eastAsiaTheme="minorEastAsia" w:cstheme="minorHAnsi"/>
                <w:sz w:val="20"/>
                <w:szCs w:val="20"/>
              </w:rPr>
              <w:t>Erriberri</w:t>
            </w:r>
            <w:proofErr w:type="spellEnd"/>
          </w:p>
        </w:tc>
        <w:tc>
          <w:tcPr>
            <w:tcW w:w="1553" w:type="dxa"/>
          </w:tcPr>
          <w:p w14:paraId="5509C2D3" w14:textId="77777777" w:rsidR="00C626F6" w:rsidRPr="007C6434" w:rsidRDefault="00C626F6" w:rsidP="00C626F6">
            <w:pPr>
              <w:rPr>
                <w:sz w:val="20"/>
                <w:szCs w:val="20"/>
              </w:rPr>
            </w:pPr>
            <w:r w:rsidRPr="007C6434">
              <w:rPr>
                <w:sz w:val="20"/>
                <w:szCs w:val="20"/>
              </w:rPr>
              <w:t>27.077,49 €.</w:t>
            </w:r>
          </w:p>
        </w:tc>
      </w:tr>
      <w:tr w:rsidR="00C626F6" w14:paraId="1EA89053" w14:textId="77777777" w:rsidTr="00C626F6">
        <w:trPr>
          <w:trHeight w:val="164"/>
        </w:trPr>
        <w:tc>
          <w:tcPr>
            <w:tcW w:w="2547" w:type="dxa"/>
            <w:vMerge/>
            <w:tcBorders>
              <w:left w:val="single" w:sz="18" w:space="0" w:color="auto"/>
            </w:tcBorders>
          </w:tcPr>
          <w:p w14:paraId="4B7637E2" w14:textId="77777777" w:rsidR="00C626F6" w:rsidRPr="007C6434" w:rsidRDefault="00C626F6" w:rsidP="00C626F6">
            <w:pPr>
              <w:rPr>
                <w:sz w:val="20"/>
                <w:szCs w:val="20"/>
              </w:rPr>
            </w:pPr>
          </w:p>
        </w:tc>
        <w:tc>
          <w:tcPr>
            <w:tcW w:w="4394" w:type="dxa"/>
          </w:tcPr>
          <w:p w14:paraId="114AC12E" w14:textId="77777777" w:rsidR="00C626F6" w:rsidRPr="007C6434" w:rsidRDefault="00C626F6" w:rsidP="00C626F6">
            <w:pPr>
              <w:rPr>
                <w:sz w:val="20"/>
                <w:szCs w:val="20"/>
              </w:rPr>
            </w:pPr>
            <w:r w:rsidRPr="007C6434">
              <w:rPr>
                <w:rFonts w:eastAsiaTheme="minorEastAsia" w:cstheme="minorHAnsi"/>
                <w:sz w:val="20"/>
                <w:szCs w:val="20"/>
              </w:rPr>
              <w:t>Ayuntamiento de Fitero</w:t>
            </w:r>
          </w:p>
        </w:tc>
        <w:tc>
          <w:tcPr>
            <w:tcW w:w="1553" w:type="dxa"/>
          </w:tcPr>
          <w:p w14:paraId="7BE1C0A6" w14:textId="77777777" w:rsidR="00C626F6" w:rsidRPr="007C6434" w:rsidRDefault="00C626F6" w:rsidP="00C626F6">
            <w:pPr>
              <w:rPr>
                <w:sz w:val="20"/>
                <w:szCs w:val="20"/>
              </w:rPr>
            </w:pPr>
            <w:r w:rsidRPr="007C6434">
              <w:rPr>
                <w:sz w:val="20"/>
                <w:szCs w:val="20"/>
              </w:rPr>
              <w:t>15.223,30 €.</w:t>
            </w:r>
          </w:p>
        </w:tc>
      </w:tr>
      <w:tr w:rsidR="00C626F6" w14:paraId="200C68F0" w14:textId="77777777" w:rsidTr="00C626F6">
        <w:trPr>
          <w:trHeight w:val="139"/>
        </w:trPr>
        <w:tc>
          <w:tcPr>
            <w:tcW w:w="2547" w:type="dxa"/>
            <w:vMerge/>
            <w:tcBorders>
              <w:left w:val="single" w:sz="18" w:space="0" w:color="auto"/>
            </w:tcBorders>
          </w:tcPr>
          <w:p w14:paraId="43B588E8" w14:textId="77777777" w:rsidR="00C626F6" w:rsidRPr="007C6434" w:rsidRDefault="00C626F6" w:rsidP="00C626F6">
            <w:pPr>
              <w:rPr>
                <w:sz w:val="20"/>
                <w:szCs w:val="20"/>
              </w:rPr>
            </w:pPr>
          </w:p>
        </w:tc>
        <w:tc>
          <w:tcPr>
            <w:tcW w:w="4394" w:type="dxa"/>
          </w:tcPr>
          <w:p w14:paraId="2652146F" w14:textId="77777777" w:rsidR="00C626F6" w:rsidRPr="007C6434" w:rsidRDefault="00C626F6" w:rsidP="00C626F6">
            <w:pPr>
              <w:rPr>
                <w:rFonts w:eastAsiaTheme="minorEastAsia" w:cstheme="minorHAnsi"/>
                <w:sz w:val="20"/>
                <w:szCs w:val="20"/>
              </w:rPr>
            </w:pPr>
            <w:proofErr w:type="spellStart"/>
            <w:r w:rsidRPr="007C6434">
              <w:rPr>
                <w:rFonts w:eastAsiaTheme="minorEastAsia" w:cstheme="minorHAnsi"/>
                <w:sz w:val="20"/>
                <w:szCs w:val="20"/>
              </w:rPr>
              <w:t>Ayto</w:t>
            </w:r>
            <w:proofErr w:type="spellEnd"/>
            <w:r w:rsidRPr="007C6434">
              <w:rPr>
                <w:rFonts w:eastAsiaTheme="minorEastAsia" w:cstheme="minorHAnsi"/>
                <w:sz w:val="20"/>
                <w:szCs w:val="20"/>
              </w:rPr>
              <w:t xml:space="preserve"> de Pamplona</w:t>
            </w:r>
          </w:p>
        </w:tc>
        <w:tc>
          <w:tcPr>
            <w:tcW w:w="1553" w:type="dxa"/>
          </w:tcPr>
          <w:p w14:paraId="35E6AC3C" w14:textId="77777777" w:rsidR="00C626F6" w:rsidRPr="007C6434" w:rsidRDefault="00C626F6" w:rsidP="00C626F6">
            <w:pPr>
              <w:rPr>
                <w:sz w:val="20"/>
                <w:szCs w:val="20"/>
              </w:rPr>
            </w:pPr>
            <w:r w:rsidRPr="007C6434">
              <w:rPr>
                <w:sz w:val="20"/>
                <w:szCs w:val="20"/>
              </w:rPr>
              <w:t>29.000€.</w:t>
            </w:r>
          </w:p>
          <w:p w14:paraId="6D6A3F54" w14:textId="77777777" w:rsidR="00C626F6" w:rsidRPr="007C6434" w:rsidRDefault="00C626F6" w:rsidP="00C626F6">
            <w:pPr>
              <w:rPr>
                <w:sz w:val="20"/>
                <w:szCs w:val="20"/>
              </w:rPr>
            </w:pPr>
          </w:p>
        </w:tc>
      </w:tr>
      <w:tr w:rsidR="00C626F6" w14:paraId="590C9377" w14:textId="77777777" w:rsidTr="00C626F6">
        <w:trPr>
          <w:trHeight w:val="224"/>
        </w:trPr>
        <w:tc>
          <w:tcPr>
            <w:tcW w:w="2547" w:type="dxa"/>
            <w:vMerge/>
            <w:tcBorders>
              <w:left w:val="single" w:sz="18" w:space="0" w:color="auto"/>
            </w:tcBorders>
          </w:tcPr>
          <w:p w14:paraId="17227690" w14:textId="77777777" w:rsidR="00C626F6" w:rsidRPr="007C6434" w:rsidRDefault="00C626F6" w:rsidP="00C626F6">
            <w:pPr>
              <w:rPr>
                <w:sz w:val="20"/>
                <w:szCs w:val="20"/>
              </w:rPr>
            </w:pPr>
          </w:p>
        </w:tc>
        <w:tc>
          <w:tcPr>
            <w:tcW w:w="4394" w:type="dxa"/>
          </w:tcPr>
          <w:p w14:paraId="202B2EB5" w14:textId="77777777" w:rsidR="00C626F6" w:rsidRPr="007C6434" w:rsidRDefault="00C626F6" w:rsidP="00C626F6">
            <w:pPr>
              <w:rPr>
                <w:rFonts w:eastAsiaTheme="minorEastAsia" w:cstheme="minorHAnsi"/>
                <w:sz w:val="20"/>
                <w:szCs w:val="20"/>
              </w:rPr>
            </w:pPr>
            <w:proofErr w:type="spellStart"/>
            <w:r w:rsidRPr="007C6434">
              <w:rPr>
                <w:rFonts w:eastAsiaTheme="minorEastAsia" w:cstheme="minorHAnsi"/>
                <w:sz w:val="20"/>
                <w:szCs w:val="20"/>
              </w:rPr>
              <w:t>Ayto</w:t>
            </w:r>
            <w:proofErr w:type="spellEnd"/>
            <w:r w:rsidRPr="007C6434">
              <w:rPr>
                <w:rFonts w:eastAsiaTheme="minorEastAsia" w:cstheme="minorHAnsi"/>
                <w:sz w:val="20"/>
                <w:szCs w:val="20"/>
              </w:rPr>
              <w:t xml:space="preserve"> de Estella-Lizarra</w:t>
            </w:r>
          </w:p>
        </w:tc>
        <w:tc>
          <w:tcPr>
            <w:tcW w:w="1553" w:type="dxa"/>
          </w:tcPr>
          <w:p w14:paraId="33AB98AA" w14:textId="77777777" w:rsidR="00C626F6" w:rsidRPr="007C6434" w:rsidRDefault="00C626F6" w:rsidP="00C626F6">
            <w:pPr>
              <w:rPr>
                <w:sz w:val="20"/>
                <w:szCs w:val="20"/>
              </w:rPr>
            </w:pPr>
            <w:r w:rsidRPr="007C6434">
              <w:rPr>
                <w:sz w:val="20"/>
                <w:szCs w:val="20"/>
              </w:rPr>
              <w:t>29.000€.</w:t>
            </w:r>
          </w:p>
        </w:tc>
      </w:tr>
      <w:tr w:rsidR="00C626F6" w14:paraId="716CFED3" w14:textId="77777777" w:rsidTr="00C626F6">
        <w:trPr>
          <w:trHeight w:val="217"/>
        </w:trPr>
        <w:tc>
          <w:tcPr>
            <w:tcW w:w="2547" w:type="dxa"/>
            <w:vMerge/>
            <w:tcBorders>
              <w:left w:val="single" w:sz="18" w:space="0" w:color="auto"/>
            </w:tcBorders>
          </w:tcPr>
          <w:p w14:paraId="528210AD" w14:textId="77777777" w:rsidR="00C626F6" w:rsidRPr="007C6434" w:rsidRDefault="00C626F6" w:rsidP="00C626F6">
            <w:pPr>
              <w:rPr>
                <w:sz w:val="20"/>
                <w:szCs w:val="20"/>
              </w:rPr>
            </w:pPr>
          </w:p>
        </w:tc>
        <w:tc>
          <w:tcPr>
            <w:tcW w:w="4394" w:type="dxa"/>
          </w:tcPr>
          <w:p w14:paraId="62C68B85" w14:textId="77777777" w:rsidR="00C626F6" w:rsidRPr="007C6434" w:rsidRDefault="00C626F6" w:rsidP="00C626F6">
            <w:pPr>
              <w:rPr>
                <w:rFonts w:eastAsiaTheme="minorEastAsia" w:cstheme="minorHAnsi"/>
                <w:sz w:val="20"/>
                <w:szCs w:val="20"/>
              </w:rPr>
            </w:pPr>
            <w:proofErr w:type="spellStart"/>
            <w:r w:rsidRPr="007C6434">
              <w:rPr>
                <w:rFonts w:eastAsiaTheme="minorEastAsia" w:cstheme="minorHAnsi"/>
                <w:sz w:val="20"/>
                <w:szCs w:val="20"/>
              </w:rPr>
              <w:t>Ayto</w:t>
            </w:r>
            <w:proofErr w:type="spellEnd"/>
            <w:r w:rsidRPr="007C6434">
              <w:rPr>
                <w:rFonts w:eastAsiaTheme="minorEastAsia" w:cstheme="minorHAnsi"/>
                <w:sz w:val="20"/>
                <w:szCs w:val="20"/>
              </w:rPr>
              <w:t xml:space="preserve"> de Artajona</w:t>
            </w:r>
          </w:p>
        </w:tc>
        <w:tc>
          <w:tcPr>
            <w:tcW w:w="1553" w:type="dxa"/>
          </w:tcPr>
          <w:p w14:paraId="75E362E0" w14:textId="77777777" w:rsidR="00C626F6" w:rsidRPr="007C6434" w:rsidRDefault="00C626F6" w:rsidP="00C626F6">
            <w:pPr>
              <w:rPr>
                <w:rFonts w:eastAsiaTheme="minorEastAsia" w:cstheme="minorHAnsi"/>
                <w:sz w:val="20"/>
                <w:szCs w:val="20"/>
              </w:rPr>
            </w:pPr>
            <w:r w:rsidRPr="007C6434">
              <w:rPr>
                <w:rFonts w:eastAsiaTheme="minorEastAsia" w:cstheme="minorHAnsi"/>
                <w:sz w:val="20"/>
                <w:szCs w:val="20"/>
              </w:rPr>
              <w:t>11.345,44€.</w:t>
            </w:r>
          </w:p>
          <w:p w14:paraId="2F552B5B" w14:textId="77777777" w:rsidR="00C626F6" w:rsidRPr="007C6434" w:rsidRDefault="00C626F6" w:rsidP="00C626F6">
            <w:pPr>
              <w:rPr>
                <w:rFonts w:eastAsiaTheme="minorEastAsia" w:cstheme="minorHAnsi"/>
                <w:sz w:val="20"/>
                <w:szCs w:val="20"/>
              </w:rPr>
            </w:pPr>
          </w:p>
        </w:tc>
      </w:tr>
      <w:tr w:rsidR="00C626F6" w14:paraId="31BE64CB" w14:textId="77777777" w:rsidTr="00C626F6">
        <w:trPr>
          <w:trHeight w:val="246"/>
        </w:trPr>
        <w:tc>
          <w:tcPr>
            <w:tcW w:w="2547" w:type="dxa"/>
            <w:vMerge/>
            <w:tcBorders>
              <w:left w:val="single" w:sz="18" w:space="0" w:color="auto"/>
              <w:bottom w:val="single" w:sz="18" w:space="0" w:color="auto"/>
            </w:tcBorders>
          </w:tcPr>
          <w:p w14:paraId="7D78CA67" w14:textId="77777777" w:rsidR="00C626F6" w:rsidRPr="007C6434" w:rsidRDefault="00C626F6" w:rsidP="00C626F6">
            <w:pPr>
              <w:rPr>
                <w:sz w:val="20"/>
                <w:szCs w:val="20"/>
              </w:rPr>
            </w:pPr>
          </w:p>
        </w:tc>
        <w:tc>
          <w:tcPr>
            <w:tcW w:w="4394" w:type="dxa"/>
            <w:tcBorders>
              <w:bottom w:val="single" w:sz="18" w:space="0" w:color="auto"/>
            </w:tcBorders>
          </w:tcPr>
          <w:p w14:paraId="1DF9C509" w14:textId="77777777" w:rsidR="00C626F6" w:rsidRPr="007C6434" w:rsidRDefault="00C626F6" w:rsidP="00C626F6">
            <w:pPr>
              <w:rPr>
                <w:rFonts w:eastAsiaTheme="minorEastAsia" w:cstheme="minorHAnsi"/>
                <w:sz w:val="20"/>
                <w:szCs w:val="20"/>
              </w:rPr>
            </w:pPr>
            <w:proofErr w:type="spellStart"/>
            <w:r w:rsidRPr="007C6434">
              <w:rPr>
                <w:rFonts w:eastAsiaTheme="minorEastAsia" w:cstheme="minorHAnsi"/>
                <w:sz w:val="20"/>
                <w:szCs w:val="20"/>
              </w:rPr>
              <w:t>Ayto</w:t>
            </w:r>
            <w:proofErr w:type="spellEnd"/>
            <w:r w:rsidRPr="007C6434">
              <w:rPr>
                <w:rFonts w:eastAsiaTheme="minorEastAsia" w:cstheme="minorHAnsi"/>
                <w:sz w:val="20"/>
                <w:szCs w:val="20"/>
              </w:rPr>
              <w:t xml:space="preserve"> o de </w:t>
            </w:r>
            <w:proofErr w:type="spellStart"/>
            <w:r w:rsidRPr="007C6434">
              <w:rPr>
                <w:rFonts w:eastAsiaTheme="minorEastAsia" w:cstheme="minorHAnsi"/>
                <w:sz w:val="20"/>
                <w:szCs w:val="20"/>
              </w:rPr>
              <w:t>Cintruenigo</w:t>
            </w:r>
            <w:proofErr w:type="spellEnd"/>
          </w:p>
          <w:p w14:paraId="1208A83D" w14:textId="77777777" w:rsidR="00C626F6" w:rsidRPr="007C6434" w:rsidRDefault="00C626F6" w:rsidP="00C626F6">
            <w:pPr>
              <w:ind w:firstLine="708"/>
              <w:rPr>
                <w:rFonts w:eastAsiaTheme="minorEastAsia" w:cstheme="minorHAnsi"/>
                <w:sz w:val="20"/>
                <w:szCs w:val="20"/>
              </w:rPr>
            </w:pPr>
          </w:p>
        </w:tc>
        <w:tc>
          <w:tcPr>
            <w:tcW w:w="1553" w:type="dxa"/>
            <w:tcBorders>
              <w:bottom w:val="single" w:sz="18" w:space="0" w:color="auto"/>
            </w:tcBorders>
          </w:tcPr>
          <w:p w14:paraId="712AE7F3" w14:textId="77777777" w:rsidR="00C626F6" w:rsidRPr="007C6434" w:rsidRDefault="00C626F6" w:rsidP="00C626F6">
            <w:pPr>
              <w:rPr>
                <w:rFonts w:eastAsiaTheme="minorEastAsia" w:cstheme="minorHAnsi"/>
                <w:sz w:val="20"/>
                <w:szCs w:val="20"/>
              </w:rPr>
            </w:pPr>
            <w:r w:rsidRPr="007C6434">
              <w:rPr>
                <w:rFonts w:eastAsiaTheme="minorEastAsia" w:cstheme="minorHAnsi"/>
                <w:sz w:val="20"/>
                <w:szCs w:val="20"/>
              </w:rPr>
              <w:t>29.000 €.</w:t>
            </w:r>
          </w:p>
          <w:p w14:paraId="16115389" w14:textId="77777777" w:rsidR="00C626F6" w:rsidRPr="007C6434" w:rsidRDefault="00C626F6" w:rsidP="00C626F6">
            <w:pPr>
              <w:rPr>
                <w:rFonts w:eastAsiaTheme="minorEastAsia" w:cstheme="minorHAnsi"/>
                <w:sz w:val="20"/>
                <w:szCs w:val="20"/>
              </w:rPr>
            </w:pPr>
          </w:p>
        </w:tc>
      </w:tr>
      <w:bookmarkEnd w:id="0"/>
    </w:tbl>
    <w:p w14:paraId="702D9829" w14:textId="77777777" w:rsidR="00C626F6" w:rsidRDefault="00C626F6"/>
    <w:p w14:paraId="203343A0" w14:textId="77777777" w:rsidR="00C626F6" w:rsidRDefault="00C626F6"/>
    <w:tbl>
      <w:tblPr>
        <w:tblStyle w:val="Tablaconcuadrcula"/>
        <w:tblpPr w:leftFromText="141" w:rightFromText="141" w:vertAnchor="text" w:horzAnchor="margin" w:tblpY="318"/>
        <w:tblW w:w="0" w:type="auto"/>
        <w:tblLook w:val="04A0" w:firstRow="1" w:lastRow="0" w:firstColumn="1" w:lastColumn="0" w:noHBand="0" w:noVBand="1"/>
      </w:tblPr>
      <w:tblGrid>
        <w:gridCol w:w="2547"/>
        <w:gridCol w:w="4394"/>
        <w:gridCol w:w="1553"/>
      </w:tblGrid>
      <w:tr w:rsidR="00C626F6" w:rsidRPr="00F5761F" w14:paraId="5206A5DA" w14:textId="77777777" w:rsidTr="00023DD5">
        <w:trPr>
          <w:trHeight w:val="197"/>
        </w:trPr>
        <w:tc>
          <w:tcPr>
            <w:tcW w:w="2547" w:type="dxa"/>
            <w:tcBorders>
              <w:bottom w:val="single" w:sz="18" w:space="0" w:color="auto"/>
            </w:tcBorders>
            <w:shd w:val="clear" w:color="auto" w:fill="E7E6E6" w:themeFill="background2"/>
          </w:tcPr>
          <w:p w14:paraId="69B605CC" w14:textId="77777777" w:rsidR="00C626F6" w:rsidRPr="00F5761F" w:rsidRDefault="00C626F6" w:rsidP="00023DD5">
            <w:pPr>
              <w:jc w:val="center"/>
              <w:rPr>
                <w:b/>
              </w:rPr>
            </w:pPr>
            <w:bookmarkStart w:id="1" w:name="_Hlk181776970"/>
            <w:r w:rsidRPr="00F5761F">
              <w:rPr>
                <w:b/>
              </w:rPr>
              <w:t>Convocatoria</w:t>
            </w:r>
          </w:p>
        </w:tc>
        <w:tc>
          <w:tcPr>
            <w:tcW w:w="4394" w:type="dxa"/>
            <w:tcBorders>
              <w:bottom w:val="single" w:sz="18" w:space="0" w:color="auto"/>
            </w:tcBorders>
            <w:shd w:val="clear" w:color="auto" w:fill="E7E6E6" w:themeFill="background2"/>
          </w:tcPr>
          <w:p w14:paraId="0709578D" w14:textId="77777777" w:rsidR="00C626F6" w:rsidRPr="00F5761F" w:rsidRDefault="00C626F6" w:rsidP="00023DD5">
            <w:pPr>
              <w:jc w:val="center"/>
              <w:rPr>
                <w:b/>
              </w:rPr>
            </w:pPr>
            <w:r w:rsidRPr="00F5761F">
              <w:rPr>
                <w:b/>
              </w:rPr>
              <w:t>Entidades Locales</w:t>
            </w:r>
          </w:p>
        </w:tc>
        <w:tc>
          <w:tcPr>
            <w:tcW w:w="1553" w:type="dxa"/>
            <w:tcBorders>
              <w:bottom w:val="single" w:sz="18" w:space="0" w:color="auto"/>
            </w:tcBorders>
            <w:shd w:val="clear" w:color="auto" w:fill="E7E6E6" w:themeFill="background2"/>
          </w:tcPr>
          <w:p w14:paraId="0C707A0B" w14:textId="77777777" w:rsidR="00C626F6" w:rsidRPr="00F5761F" w:rsidRDefault="00C626F6" w:rsidP="00023DD5">
            <w:pPr>
              <w:jc w:val="center"/>
              <w:rPr>
                <w:b/>
              </w:rPr>
            </w:pPr>
            <w:r w:rsidRPr="00F5761F">
              <w:rPr>
                <w:b/>
              </w:rPr>
              <w:t>2023</w:t>
            </w:r>
          </w:p>
        </w:tc>
      </w:tr>
      <w:tr w:rsidR="00420AEE" w14:paraId="5944E2CF" w14:textId="77777777" w:rsidTr="00023DD5">
        <w:trPr>
          <w:trHeight w:val="240"/>
        </w:trPr>
        <w:tc>
          <w:tcPr>
            <w:tcW w:w="2547" w:type="dxa"/>
            <w:vMerge w:val="restart"/>
            <w:tcBorders>
              <w:top w:val="single" w:sz="18" w:space="0" w:color="auto"/>
              <w:left w:val="single" w:sz="18" w:space="0" w:color="auto"/>
            </w:tcBorders>
            <w:vAlign w:val="center"/>
          </w:tcPr>
          <w:p w14:paraId="64157C54" w14:textId="77777777" w:rsidR="00420AEE" w:rsidRPr="007C6434" w:rsidRDefault="00420AEE" w:rsidP="00420AEE">
            <w:pPr>
              <w:jc w:val="center"/>
              <w:rPr>
                <w:sz w:val="20"/>
                <w:szCs w:val="20"/>
              </w:rPr>
            </w:pPr>
            <w:r w:rsidRPr="00100EC1">
              <w:rPr>
                <w:b/>
                <w:sz w:val="20"/>
                <w:szCs w:val="20"/>
              </w:rPr>
              <w:t>Orden Foral 61E/2023, de 10 de mayo, del Consejero de Políticas Migratorias y Justicia</w:t>
            </w:r>
          </w:p>
        </w:tc>
        <w:tc>
          <w:tcPr>
            <w:tcW w:w="4394" w:type="dxa"/>
            <w:tcBorders>
              <w:top w:val="single" w:sz="18" w:space="0" w:color="auto"/>
            </w:tcBorders>
          </w:tcPr>
          <w:p w14:paraId="274F7E14" w14:textId="77777777" w:rsidR="00420AEE" w:rsidRPr="00420AEE" w:rsidRDefault="00420AEE" w:rsidP="00420AEE">
            <w:pPr>
              <w:rPr>
                <w:rFonts w:eastAsiaTheme="minorEastAsia" w:cstheme="minorHAnsi"/>
                <w:sz w:val="20"/>
                <w:szCs w:val="20"/>
              </w:rPr>
            </w:pPr>
            <w:r w:rsidRPr="00420AEE">
              <w:rPr>
                <w:rFonts w:eastAsiaTheme="minorEastAsia" w:cstheme="minorHAnsi"/>
                <w:sz w:val="20"/>
                <w:szCs w:val="20"/>
              </w:rPr>
              <w:t xml:space="preserve">Mancomunidad SS de Base del área de </w:t>
            </w:r>
            <w:proofErr w:type="spellStart"/>
            <w:r w:rsidRPr="00420AEE">
              <w:rPr>
                <w:rFonts w:eastAsiaTheme="minorEastAsia" w:cstheme="minorHAnsi"/>
                <w:sz w:val="20"/>
                <w:szCs w:val="20"/>
              </w:rPr>
              <w:t>Carcastillo</w:t>
            </w:r>
            <w:proofErr w:type="spellEnd"/>
          </w:p>
        </w:tc>
        <w:tc>
          <w:tcPr>
            <w:tcW w:w="1553" w:type="dxa"/>
            <w:tcBorders>
              <w:top w:val="single" w:sz="18" w:space="0" w:color="auto"/>
            </w:tcBorders>
          </w:tcPr>
          <w:p w14:paraId="2FA49DC2" w14:textId="77777777" w:rsidR="00420AEE" w:rsidRPr="00420AEE" w:rsidRDefault="00420AEE" w:rsidP="00420AEE">
            <w:pPr>
              <w:rPr>
                <w:sz w:val="20"/>
                <w:szCs w:val="20"/>
              </w:rPr>
            </w:pPr>
            <w:r w:rsidRPr="00420AEE">
              <w:rPr>
                <w:sz w:val="20"/>
                <w:szCs w:val="20"/>
              </w:rPr>
              <w:t>10.872,01 €</w:t>
            </w:r>
          </w:p>
        </w:tc>
      </w:tr>
      <w:tr w:rsidR="00420AEE" w14:paraId="45C460AF" w14:textId="77777777" w:rsidTr="00023DD5">
        <w:trPr>
          <w:trHeight w:val="131"/>
        </w:trPr>
        <w:tc>
          <w:tcPr>
            <w:tcW w:w="2547" w:type="dxa"/>
            <w:vMerge/>
            <w:tcBorders>
              <w:left w:val="single" w:sz="18" w:space="0" w:color="auto"/>
            </w:tcBorders>
          </w:tcPr>
          <w:p w14:paraId="42BDF60B" w14:textId="77777777" w:rsidR="00420AEE" w:rsidRPr="007C6434" w:rsidRDefault="00420AEE" w:rsidP="00420AEE">
            <w:pPr>
              <w:rPr>
                <w:sz w:val="20"/>
                <w:szCs w:val="20"/>
              </w:rPr>
            </w:pPr>
          </w:p>
        </w:tc>
        <w:tc>
          <w:tcPr>
            <w:tcW w:w="4394" w:type="dxa"/>
          </w:tcPr>
          <w:p w14:paraId="0C94CB7B" w14:textId="77777777" w:rsidR="00420AEE" w:rsidRPr="00420AEE" w:rsidRDefault="00420AEE" w:rsidP="00420AEE">
            <w:pPr>
              <w:rPr>
                <w:rFonts w:eastAsiaTheme="minorEastAsia" w:cstheme="minorHAnsi"/>
                <w:sz w:val="20"/>
                <w:szCs w:val="20"/>
              </w:rPr>
            </w:pPr>
            <w:proofErr w:type="spellStart"/>
            <w:r w:rsidRPr="00420AEE">
              <w:rPr>
                <w:rFonts w:eastAsiaTheme="minorEastAsia" w:cstheme="minorHAnsi"/>
                <w:sz w:val="20"/>
                <w:szCs w:val="20"/>
              </w:rPr>
              <w:t>Ayto</w:t>
            </w:r>
            <w:proofErr w:type="spellEnd"/>
            <w:r w:rsidRPr="00420AEE">
              <w:rPr>
                <w:rFonts w:eastAsiaTheme="minorEastAsia" w:cstheme="minorHAnsi"/>
                <w:sz w:val="20"/>
                <w:szCs w:val="20"/>
              </w:rPr>
              <w:t xml:space="preserve"> de Lerín</w:t>
            </w:r>
            <w:r w:rsidR="008638F7">
              <w:rPr>
                <w:rFonts w:eastAsiaTheme="minorEastAsia" w:cstheme="minorHAnsi"/>
                <w:sz w:val="20"/>
                <w:szCs w:val="20"/>
              </w:rPr>
              <w:t>*</w:t>
            </w:r>
          </w:p>
        </w:tc>
        <w:tc>
          <w:tcPr>
            <w:tcW w:w="1553" w:type="dxa"/>
          </w:tcPr>
          <w:p w14:paraId="434EEC19" w14:textId="77777777" w:rsidR="00420AEE" w:rsidRPr="00420AEE" w:rsidRDefault="00420AEE" w:rsidP="00420AEE">
            <w:pPr>
              <w:rPr>
                <w:sz w:val="20"/>
                <w:szCs w:val="20"/>
              </w:rPr>
            </w:pPr>
            <w:r w:rsidRPr="00420AEE">
              <w:rPr>
                <w:sz w:val="20"/>
                <w:szCs w:val="20"/>
              </w:rPr>
              <w:t>14.067,70€).</w:t>
            </w:r>
          </w:p>
        </w:tc>
      </w:tr>
      <w:tr w:rsidR="00420AEE" w14:paraId="57ECAC4D" w14:textId="77777777" w:rsidTr="00023DD5">
        <w:trPr>
          <w:trHeight w:val="164"/>
        </w:trPr>
        <w:tc>
          <w:tcPr>
            <w:tcW w:w="2547" w:type="dxa"/>
            <w:vMerge/>
            <w:tcBorders>
              <w:left w:val="single" w:sz="18" w:space="0" w:color="auto"/>
            </w:tcBorders>
          </w:tcPr>
          <w:p w14:paraId="19BDFF1B" w14:textId="77777777" w:rsidR="00420AEE" w:rsidRPr="007C6434" w:rsidRDefault="00420AEE" w:rsidP="00420AEE">
            <w:pPr>
              <w:rPr>
                <w:sz w:val="20"/>
                <w:szCs w:val="20"/>
              </w:rPr>
            </w:pPr>
          </w:p>
        </w:tc>
        <w:tc>
          <w:tcPr>
            <w:tcW w:w="4394" w:type="dxa"/>
          </w:tcPr>
          <w:p w14:paraId="28F06702" w14:textId="77777777" w:rsidR="00420AEE" w:rsidRPr="00420AEE" w:rsidRDefault="00420AEE" w:rsidP="00420AEE">
            <w:pPr>
              <w:rPr>
                <w:rFonts w:eastAsiaTheme="minorEastAsia" w:cstheme="minorHAnsi"/>
                <w:sz w:val="20"/>
                <w:szCs w:val="20"/>
              </w:rPr>
            </w:pPr>
            <w:proofErr w:type="spellStart"/>
            <w:r w:rsidRPr="00420AEE">
              <w:rPr>
                <w:rFonts w:eastAsiaTheme="minorEastAsia" w:cstheme="minorHAnsi"/>
                <w:sz w:val="20"/>
                <w:szCs w:val="20"/>
              </w:rPr>
              <w:t>Ayto</w:t>
            </w:r>
            <w:proofErr w:type="spellEnd"/>
            <w:r w:rsidRPr="00420AEE">
              <w:rPr>
                <w:rFonts w:eastAsiaTheme="minorEastAsia" w:cstheme="minorHAnsi"/>
                <w:sz w:val="20"/>
                <w:szCs w:val="20"/>
              </w:rPr>
              <w:t xml:space="preserve"> de Viana </w:t>
            </w:r>
            <w:r w:rsidR="008638F7">
              <w:rPr>
                <w:rFonts w:eastAsiaTheme="minorEastAsia" w:cstheme="minorHAnsi"/>
                <w:sz w:val="20"/>
                <w:szCs w:val="20"/>
              </w:rPr>
              <w:t>*</w:t>
            </w:r>
          </w:p>
        </w:tc>
        <w:tc>
          <w:tcPr>
            <w:tcW w:w="1553" w:type="dxa"/>
          </w:tcPr>
          <w:p w14:paraId="29AC740C" w14:textId="77777777" w:rsidR="00420AEE" w:rsidRPr="00420AEE" w:rsidRDefault="00420AEE" w:rsidP="00420AEE">
            <w:pPr>
              <w:rPr>
                <w:sz w:val="20"/>
                <w:szCs w:val="20"/>
              </w:rPr>
            </w:pPr>
            <w:r w:rsidRPr="00420AEE">
              <w:rPr>
                <w:sz w:val="20"/>
                <w:szCs w:val="20"/>
              </w:rPr>
              <w:t>12.421,39 ).</w:t>
            </w:r>
          </w:p>
        </w:tc>
      </w:tr>
      <w:tr w:rsidR="00420AEE" w14:paraId="01303B1C" w14:textId="77777777" w:rsidTr="00023DD5">
        <w:trPr>
          <w:trHeight w:val="139"/>
        </w:trPr>
        <w:tc>
          <w:tcPr>
            <w:tcW w:w="2547" w:type="dxa"/>
            <w:vMerge/>
            <w:tcBorders>
              <w:left w:val="single" w:sz="18" w:space="0" w:color="auto"/>
            </w:tcBorders>
          </w:tcPr>
          <w:p w14:paraId="2D9AEBCD" w14:textId="77777777" w:rsidR="00420AEE" w:rsidRPr="007C6434" w:rsidRDefault="00420AEE" w:rsidP="00420AEE">
            <w:pPr>
              <w:rPr>
                <w:sz w:val="20"/>
                <w:szCs w:val="20"/>
              </w:rPr>
            </w:pPr>
          </w:p>
        </w:tc>
        <w:tc>
          <w:tcPr>
            <w:tcW w:w="4394" w:type="dxa"/>
          </w:tcPr>
          <w:p w14:paraId="2B54EB8B" w14:textId="77777777" w:rsidR="00420AEE" w:rsidRPr="00420AEE" w:rsidRDefault="00420AEE" w:rsidP="00420AEE">
            <w:pPr>
              <w:rPr>
                <w:rFonts w:eastAsiaTheme="minorEastAsia" w:cstheme="minorHAnsi"/>
                <w:sz w:val="20"/>
                <w:szCs w:val="20"/>
              </w:rPr>
            </w:pPr>
            <w:proofErr w:type="spellStart"/>
            <w:r w:rsidRPr="00420AEE">
              <w:rPr>
                <w:rFonts w:eastAsiaTheme="minorEastAsia" w:cstheme="minorHAnsi"/>
                <w:sz w:val="20"/>
                <w:szCs w:val="20"/>
                <w:lang w:val="en-US"/>
              </w:rPr>
              <w:t>Mancomunidad</w:t>
            </w:r>
            <w:proofErr w:type="spellEnd"/>
            <w:r w:rsidRPr="00420AEE">
              <w:rPr>
                <w:rFonts w:eastAsiaTheme="minorEastAsia" w:cstheme="minorHAnsi"/>
                <w:sz w:val="20"/>
                <w:szCs w:val="20"/>
                <w:lang w:val="en-US"/>
              </w:rPr>
              <w:t xml:space="preserve"> de </w:t>
            </w:r>
            <w:proofErr w:type="spellStart"/>
            <w:r w:rsidRPr="00420AEE">
              <w:rPr>
                <w:rFonts w:eastAsiaTheme="minorEastAsia" w:cstheme="minorHAnsi"/>
                <w:sz w:val="20"/>
                <w:szCs w:val="20"/>
                <w:lang w:val="en-US"/>
              </w:rPr>
              <w:t>Serv</w:t>
            </w:r>
            <w:r w:rsidR="008638F7">
              <w:rPr>
                <w:rFonts w:eastAsiaTheme="minorEastAsia" w:cstheme="minorHAnsi"/>
                <w:sz w:val="20"/>
                <w:szCs w:val="20"/>
                <w:lang w:val="en-US"/>
              </w:rPr>
              <w:t>icios</w:t>
            </w:r>
            <w:proofErr w:type="spellEnd"/>
            <w:r w:rsidR="008638F7">
              <w:rPr>
                <w:rFonts w:eastAsiaTheme="minorEastAsia" w:cstheme="minorHAnsi"/>
                <w:sz w:val="20"/>
                <w:szCs w:val="20"/>
                <w:lang w:val="en-US"/>
              </w:rPr>
              <w:t xml:space="preserve"> de la Comarca de </w:t>
            </w:r>
            <w:proofErr w:type="spellStart"/>
            <w:r w:rsidR="008638F7">
              <w:rPr>
                <w:rFonts w:eastAsiaTheme="minorEastAsia" w:cstheme="minorHAnsi"/>
                <w:sz w:val="20"/>
                <w:szCs w:val="20"/>
                <w:lang w:val="en-US"/>
              </w:rPr>
              <w:t>Sangüesa</w:t>
            </w:r>
            <w:proofErr w:type="spellEnd"/>
            <w:r w:rsidR="008638F7">
              <w:rPr>
                <w:rFonts w:eastAsiaTheme="minorEastAsia" w:cstheme="minorHAnsi"/>
                <w:sz w:val="20"/>
                <w:szCs w:val="20"/>
                <w:lang w:val="en-US"/>
              </w:rPr>
              <w:t>*</w:t>
            </w:r>
          </w:p>
        </w:tc>
        <w:tc>
          <w:tcPr>
            <w:tcW w:w="1553" w:type="dxa"/>
          </w:tcPr>
          <w:p w14:paraId="73DD05B1" w14:textId="77777777" w:rsidR="00420AEE" w:rsidRPr="00420AEE" w:rsidRDefault="00420AEE" w:rsidP="00420AEE">
            <w:pPr>
              <w:rPr>
                <w:sz w:val="20"/>
                <w:szCs w:val="20"/>
              </w:rPr>
            </w:pPr>
            <w:r w:rsidRPr="00420AEE">
              <w:rPr>
                <w:sz w:val="20"/>
                <w:szCs w:val="20"/>
              </w:rPr>
              <w:t>20.000 €).</w:t>
            </w:r>
          </w:p>
        </w:tc>
      </w:tr>
      <w:bookmarkEnd w:id="1"/>
    </w:tbl>
    <w:p w14:paraId="3258528D" w14:textId="77777777" w:rsidR="00C626F6" w:rsidRDefault="00C626F6"/>
    <w:p w14:paraId="0163B99A" w14:textId="77777777" w:rsidR="00C626F6" w:rsidRDefault="00C626F6"/>
    <w:p w14:paraId="69D407C5" w14:textId="77777777" w:rsidR="00420AEE" w:rsidRDefault="008638F7" w:rsidP="008638F7">
      <w:pPr>
        <w:jc w:val="both"/>
      </w:pPr>
      <w:r>
        <w:t xml:space="preserve">*No se les abonó la subvención reconocida puesto que </w:t>
      </w:r>
      <w:r w:rsidR="0007620F">
        <w:t xml:space="preserve">no </w:t>
      </w:r>
      <w:r>
        <w:t xml:space="preserve">contrataron TECIR en el plazo establecido. </w:t>
      </w:r>
    </w:p>
    <w:p w14:paraId="063B0952" w14:textId="77777777" w:rsidR="00420AEE" w:rsidRDefault="00420AEE"/>
    <w:tbl>
      <w:tblPr>
        <w:tblStyle w:val="Tablaconcuadrcula"/>
        <w:tblpPr w:leftFromText="141" w:rightFromText="141" w:vertAnchor="text" w:horzAnchor="margin" w:tblpY="-33"/>
        <w:tblW w:w="0" w:type="auto"/>
        <w:tblLook w:val="04A0" w:firstRow="1" w:lastRow="0" w:firstColumn="1" w:lastColumn="0" w:noHBand="0" w:noVBand="1"/>
      </w:tblPr>
      <w:tblGrid>
        <w:gridCol w:w="1519"/>
        <w:gridCol w:w="2003"/>
        <w:gridCol w:w="2078"/>
        <w:gridCol w:w="1447"/>
        <w:gridCol w:w="1447"/>
      </w:tblGrid>
      <w:tr w:rsidR="00420AEE" w:rsidRPr="00F5761F" w14:paraId="0A512A42" w14:textId="77777777" w:rsidTr="00420AEE">
        <w:trPr>
          <w:trHeight w:val="197"/>
        </w:trPr>
        <w:tc>
          <w:tcPr>
            <w:tcW w:w="1519" w:type="dxa"/>
            <w:tcBorders>
              <w:bottom w:val="single" w:sz="18" w:space="0" w:color="auto"/>
            </w:tcBorders>
            <w:shd w:val="clear" w:color="auto" w:fill="E7E6E6" w:themeFill="background2"/>
          </w:tcPr>
          <w:p w14:paraId="21E12F9C" w14:textId="77777777" w:rsidR="00420AEE" w:rsidRPr="00F5761F" w:rsidRDefault="00420AEE" w:rsidP="00420AEE">
            <w:pPr>
              <w:jc w:val="center"/>
              <w:rPr>
                <w:b/>
              </w:rPr>
            </w:pPr>
            <w:bookmarkStart w:id="2" w:name="_Hlk181777081"/>
            <w:r w:rsidRPr="00F5761F">
              <w:rPr>
                <w:b/>
              </w:rPr>
              <w:lastRenderedPageBreak/>
              <w:t>Convocatoria</w:t>
            </w:r>
          </w:p>
        </w:tc>
        <w:tc>
          <w:tcPr>
            <w:tcW w:w="2003" w:type="dxa"/>
            <w:tcBorders>
              <w:bottom w:val="single" w:sz="18" w:space="0" w:color="auto"/>
            </w:tcBorders>
            <w:shd w:val="clear" w:color="auto" w:fill="E7E6E6" w:themeFill="background2"/>
          </w:tcPr>
          <w:p w14:paraId="56EC3C93" w14:textId="77777777" w:rsidR="00420AEE" w:rsidRPr="00F5761F" w:rsidRDefault="00420AEE" w:rsidP="00420AEE">
            <w:pPr>
              <w:jc w:val="center"/>
              <w:rPr>
                <w:b/>
              </w:rPr>
            </w:pPr>
            <w:r w:rsidRPr="00F5761F">
              <w:rPr>
                <w:b/>
              </w:rPr>
              <w:t>Entidades Locales</w:t>
            </w:r>
          </w:p>
        </w:tc>
        <w:tc>
          <w:tcPr>
            <w:tcW w:w="2078" w:type="dxa"/>
            <w:tcBorders>
              <w:bottom w:val="single" w:sz="18" w:space="0" w:color="auto"/>
            </w:tcBorders>
            <w:shd w:val="clear" w:color="auto" w:fill="E7E6E6" w:themeFill="background2"/>
          </w:tcPr>
          <w:p w14:paraId="3FDCC97D" w14:textId="77777777" w:rsidR="00420AEE" w:rsidRPr="00F5761F" w:rsidRDefault="00420AEE" w:rsidP="00420AEE">
            <w:pPr>
              <w:jc w:val="center"/>
              <w:rPr>
                <w:b/>
              </w:rPr>
            </w:pPr>
            <w:r>
              <w:rPr>
                <w:b/>
              </w:rPr>
              <w:t>2024</w:t>
            </w:r>
          </w:p>
        </w:tc>
        <w:tc>
          <w:tcPr>
            <w:tcW w:w="1447" w:type="dxa"/>
            <w:tcBorders>
              <w:bottom w:val="single" w:sz="18" w:space="0" w:color="auto"/>
            </w:tcBorders>
            <w:shd w:val="clear" w:color="auto" w:fill="E7E6E6" w:themeFill="background2"/>
          </w:tcPr>
          <w:p w14:paraId="142AA471" w14:textId="77777777" w:rsidR="00420AEE" w:rsidRPr="00F5761F" w:rsidRDefault="00420AEE" w:rsidP="00420AEE">
            <w:pPr>
              <w:jc w:val="center"/>
              <w:rPr>
                <w:b/>
              </w:rPr>
            </w:pPr>
            <w:r>
              <w:rPr>
                <w:b/>
              </w:rPr>
              <w:t>2025</w:t>
            </w:r>
          </w:p>
        </w:tc>
        <w:tc>
          <w:tcPr>
            <w:tcW w:w="1447" w:type="dxa"/>
            <w:tcBorders>
              <w:bottom w:val="single" w:sz="18" w:space="0" w:color="auto"/>
            </w:tcBorders>
            <w:shd w:val="clear" w:color="auto" w:fill="E7E6E6" w:themeFill="background2"/>
          </w:tcPr>
          <w:p w14:paraId="42F34955" w14:textId="77777777" w:rsidR="00420AEE" w:rsidRPr="00F5761F" w:rsidRDefault="00420AEE" w:rsidP="00420AEE">
            <w:pPr>
              <w:jc w:val="center"/>
              <w:rPr>
                <w:b/>
              </w:rPr>
            </w:pPr>
            <w:r>
              <w:rPr>
                <w:b/>
              </w:rPr>
              <w:t>2026</w:t>
            </w:r>
          </w:p>
        </w:tc>
      </w:tr>
      <w:tr w:rsidR="00420AEE" w14:paraId="3BCE97EC" w14:textId="77777777" w:rsidTr="00420AEE">
        <w:trPr>
          <w:trHeight w:val="240"/>
        </w:trPr>
        <w:tc>
          <w:tcPr>
            <w:tcW w:w="1519" w:type="dxa"/>
            <w:vMerge w:val="restart"/>
            <w:tcBorders>
              <w:top w:val="single" w:sz="18" w:space="0" w:color="auto"/>
              <w:left w:val="single" w:sz="18" w:space="0" w:color="auto"/>
            </w:tcBorders>
            <w:vAlign w:val="center"/>
          </w:tcPr>
          <w:p w14:paraId="66CEDA6D" w14:textId="77777777" w:rsidR="00420AEE" w:rsidRPr="007C6434" w:rsidRDefault="00420AEE" w:rsidP="00420AEE">
            <w:pPr>
              <w:jc w:val="center"/>
              <w:rPr>
                <w:sz w:val="20"/>
                <w:szCs w:val="20"/>
              </w:rPr>
            </w:pPr>
          </w:p>
          <w:p w14:paraId="289E6722" w14:textId="77777777" w:rsidR="00420AEE" w:rsidRPr="00BA7EA7" w:rsidRDefault="00420AEE" w:rsidP="00420AEE">
            <w:pPr>
              <w:jc w:val="center"/>
              <w:rPr>
                <w:b/>
                <w:sz w:val="20"/>
                <w:szCs w:val="20"/>
              </w:rPr>
            </w:pPr>
            <w:r w:rsidRPr="00BA7EA7">
              <w:rPr>
                <w:b/>
                <w:sz w:val="20"/>
                <w:szCs w:val="20"/>
              </w:rPr>
              <w:t xml:space="preserve">Orden Foral </w:t>
            </w:r>
            <w:r>
              <w:rPr>
                <w:b/>
                <w:sz w:val="20"/>
                <w:szCs w:val="20"/>
              </w:rPr>
              <w:t>1</w:t>
            </w:r>
            <w:r w:rsidRPr="00BA7EA7">
              <w:rPr>
                <w:b/>
                <w:sz w:val="20"/>
                <w:szCs w:val="20"/>
              </w:rPr>
              <w:t>32E/2023, de 24 de noviembre, de la Consejera de Vivienda, Juventud y Políticas Migratorias</w:t>
            </w:r>
          </w:p>
          <w:p w14:paraId="5FE74D87" w14:textId="77777777" w:rsidR="00420AEE" w:rsidRPr="007C6434" w:rsidRDefault="00420AEE" w:rsidP="00420AEE">
            <w:pPr>
              <w:jc w:val="center"/>
              <w:rPr>
                <w:sz w:val="20"/>
                <w:szCs w:val="20"/>
              </w:rPr>
            </w:pPr>
          </w:p>
        </w:tc>
        <w:tc>
          <w:tcPr>
            <w:tcW w:w="2003" w:type="dxa"/>
            <w:tcBorders>
              <w:top w:val="single" w:sz="18" w:space="0" w:color="auto"/>
            </w:tcBorders>
          </w:tcPr>
          <w:p w14:paraId="47962D80" w14:textId="77777777" w:rsidR="00420AEE" w:rsidRPr="00BA7EA7" w:rsidRDefault="00420AEE" w:rsidP="00420AEE">
            <w:pPr>
              <w:rPr>
                <w:rFonts w:eastAsiaTheme="minorEastAsia" w:cstheme="minorHAnsi"/>
                <w:sz w:val="20"/>
                <w:szCs w:val="20"/>
              </w:rPr>
            </w:pPr>
            <w:r w:rsidRPr="00BA7EA7">
              <w:rPr>
                <w:rFonts w:eastAsiaTheme="minorEastAsia" w:cstheme="minorHAnsi"/>
                <w:sz w:val="20"/>
                <w:szCs w:val="20"/>
              </w:rPr>
              <w:t>Mancomunidad de Servicios Sociales de la Zona de Olite-</w:t>
            </w:r>
            <w:proofErr w:type="spellStart"/>
            <w:r w:rsidRPr="00BA7EA7">
              <w:rPr>
                <w:rFonts w:eastAsiaTheme="minorEastAsia" w:cstheme="minorHAnsi"/>
                <w:sz w:val="20"/>
                <w:szCs w:val="20"/>
              </w:rPr>
              <w:t>Erriberri</w:t>
            </w:r>
            <w:proofErr w:type="spellEnd"/>
          </w:p>
        </w:tc>
        <w:tc>
          <w:tcPr>
            <w:tcW w:w="2078" w:type="dxa"/>
            <w:tcBorders>
              <w:top w:val="single" w:sz="18" w:space="0" w:color="auto"/>
            </w:tcBorders>
          </w:tcPr>
          <w:p w14:paraId="675C7232" w14:textId="77777777" w:rsidR="00420AEE" w:rsidRPr="00BA7EA7" w:rsidRDefault="00420AEE" w:rsidP="00420AEE">
            <w:pPr>
              <w:rPr>
                <w:sz w:val="20"/>
                <w:szCs w:val="20"/>
              </w:rPr>
            </w:pPr>
            <w:r w:rsidRPr="00BA7EA7">
              <w:rPr>
                <w:rFonts w:eastAsiaTheme="minorEastAsia" w:cstheme="minorHAnsi"/>
                <w:sz w:val="20"/>
                <w:szCs w:val="20"/>
              </w:rPr>
              <w:t>29.000 €</w:t>
            </w:r>
          </w:p>
        </w:tc>
        <w:tc>
          <w:tcPr>
            <w:tcW w:w="1447" w:type="dxa"/>
            <w:tcBorders>
              <w:top w:val="single" w:sz="18" w:space="0" w:color="auto"/>
            </w:tcBorders>
          </w:tcPr>
          <w:p w14:paraId="6095DB2D" w14:textId="77777777" w:rsidR="00420AEE" w:rsidRPr="00BA7EA7" w:rsidRDefault="00420AEE" w:rsidP="00420AEE">
            <w:pPr>
              <w:rPr>
                <w:sz w:val="20"/>
                <w:szCs w:val="20"/>
              </w:rPr>
            </w:pPr>
            <w:r w:rsidRPr="00BA7EA7">
              <w:rPr>
                <w:rFonts w:eastAsiaTheme="minorEastAsia" w:cstheme="minorHAnsi"/>
                <w:sz w:val="20"/>
                <w:szCs w:val="20"/>
              </w:rPr>
              <w:t>29.000 €</w:t>
            </w:r>
          </w:p>
        </w:tc>
        <w:tc>
          <w:tcPr>
            <w:tcW w:w="1447" w:type="dxa"/>
            <w:tcBorders>
              <w:top w:val="single" w:sz="18" w:space="0" w:color="auto"/>
            </w:tcBorders>
          </w:tcPr>
          <w:p w14:paraId="70064694" w14:textId="77777777" w:rsidR="00420AEE" w:rsidRPr="00BA7EA7" w:rsidRDefault="00420AEE" w:rsidP="00420AEE">
            <w:pPr>
              <w:rPr>
                <w:sz w:val="20"/>
                <w:szCs w:val="20"/>
              </w:rPr>
            </w:pPr>
            <w:r w:rsidRPr="00BA7EA7">
              <w:rPr>
                <w:rFonts w:eastAsiaTheme="minorEastAsia" w:cstheme="minorHAnsi"/>
                <w:sz w:val="20"/>
                <w:szCs w:val="20"/>
              </w:rPr>
              <w:t>29.000 €</w:t>
            </w:r>
          </w:p>
        </w:tc>
      </w:tr>
      <w:tr w:rsidR="00420AEE" w14:paraId="5B977E1B" w14:textId="77777777" w:rsidTr="00420AEE">
        <w:trPr>
          <w:trHeight w:val="131"/>
        </w:trPr>
        <w:tc>
          <w:tcPr>
            <w:tcW w:w="1519" w:type="dxa"/>
            <w:vMerge/>
            <w:tcBorders>
              <w:left w:val="single" w:sz="18" w:space="0" w:color="auto"/>
            </w:tcBorders>
          </w:tcPr>
          <w:p w14:paraId="7FA711D2" w14:textId="77777777" w:rsidR="00420AEE" w:rsidRPr="007C6434" w:rsidRDefault="00420AEE" w:rsidP="00420AEE">
            <w:pPr>
              <w:rPr>
                <w:sz w:val="20"/>
                <w:szCs w:val="20"/>
              </w:rPr>
            </w:pPr>
          </w:p>
        </w:tc>
        <w:tc>
          <w:tcPr>
            <w:tcW w:w="2003" w:type="dxa"/>
          </w:tcPr>
          <w:p w14:paraId="4763A45E" w14:textId="64009A62" w:rsidR="00420AEE" w:rsidRPr="00BA7EA7" w:rsidRDefault="00420AEE" w:rsidP="00420AEE">
            <w:pPr>
              <w:rPr>
                <w:rFonts w:eastAsiaTheme="minorEastAsia" w:cstheme="minorHAnsi"/>
                <w:sz w:val="20"/>
                <w:szCs w:val="20"/>
              </w:rPr>
            </w:pPr>
            <w:proofErr w:type="spellStart"/>
            <w:r w:rsidRPr="00BA7EA7">
              <w:rPr>
                <w:rFonts w:eastAsiaTheme="minorEastAsia" w:cstheme="minorHAnsi"/>
                <w:sz w:val="20"/>
                <w:szCs w:val="20"/>
              </w:rPr>
              <w:t>Ayto</w:t>
            </w:r>
            <w:proofErr w:type="spellEnd"/>
            <w:r w:rsidRPr="00BA7EA7">
              <w:rPr>
                <w:rFonts w:eastAsiaTheme="minorEastAsia" w:cstheme="minorHAnsi"/>
                <w:sz w:val="20"/>
                <w:szCs w:val="20"/>
              </w:rPr>
              <w:t xml:space="preserve"> de </w:t>
            </w:r>
            <w:proofErr w:type="spellStart"/>
            <w:r w:rsidRPr="00BA7EA7">
              <w:rPr>
                <w:rFonts w:eastAsiaTheme="minorEastAsia" w:cstheme="minorHAnsi"/>
                <w:sz w:val="20"/>
                <w:szCs w:val="20"/>
              </w:rPr>
              <w:t>Cintru</w:t>
            </w:r>
            <w:r w:rsidR="006D1B11">
              <w:rPr>
                <w:rFonts w:eastAsiaTheme="minorEastAsia" w:cstheme="minorHAnsi"/>
                <w:sz w:val="20"/>
                <w:szCs w:val="20"/>
              </w:rPr>
              <w:t>é</w:t>
            </w:r>
            <w:r w:rsidRPr="00BA7EA7">
              <w:rPr>
                <w:rFonts w:eastAsiaTheme="minorEastAsia" w:cstheme="minorHAnsi"/>
                <w:sz w:val="20"/>
                <w:szCs w:val="20"/>
              </w:rPr>
              <w:t>nigo</w:t>
            </w:r>
            <w:proofErr w:type="spellEnd"/>
          </w:p>
        </w:tc>
        <w:tc>
          <w:tcPr>
            <w:tcW w:w="2078" w:type="dxa"/>
          </w:tcPr>
          <w:p w14:paraId="54A58662" w14:textId="77777777" w:rsidR="00420AEE" w:rsidRPr="00BA7EA7" w:rsidRDefault="00420AEE" w:rsidP="00420AEE">
            <w:pPr>
              <w:rPr>
                <w:sz w:val="20"/>
                <w:szCs w:val="20"/>
              </w:rPr>
            </w:pPr>
            <w:r w:rsidRPr="00BA7EA7">
              <w:rPr>
                <w:rFonts w:eastAsiaTheme="minorEastAsia" w:cstheme="minorHAnsi"/>
                <w:sz w:val="20"/>
                <w:szCs w:val="20"/>
              </w:rPr>
              <w:t>29.000 €</w:t>
            </w:r>
          </w:p>
        </w:tc>
        <w:tc>
          <w:tcPr>
            <w:tcW w:w="1447" w:type="dxa"/>
          </w:tcPr>
          <w:p w14:paraId="6D214E71" w14:textId="77777777" w:rsidR="00420AEE" w:rsidRPr="00BA7EA7" w:rsidRDefault="00420AEE" w:rsidP="00420AEE">
            <w:pPr>
              <w:rPr>
                <w:sz w:val="20"/>
                <w:szCs w:val="20"/>
              </w:rPr>
            </w:pPr>
            <w:r w:rsidRPr="00BA7EA7">
              <w:rPr>
                <w:rFonts w:eastAsiaTheme="minorEastAsia" w:cstheme="minorHAnsi"/>
                <w:sz w:val="20"/>
                <w:szCs w:val="20"/>
              </w:rPr>
              <w:t>29.000 €</w:t>
            </w:r>
          </w:p>
        </w:tc>
        <w:tc>
          <w:tcPr>
            <w:tcW w:w="1447" w:type="dxa"/>
          </w:tcPr>
          <w:p w14:paraId="31CB3405" w14:textId="062F92E6" w:rsidR="00420AEE" w:rsidRPr="00BA7EA7" w:rsidRDefault="00420AEE" w:rsidP="00420AEE">
            <w:pPr>
              <w:rPr>
                <w:sz w:val="20"/>
                <w:szCs w:val="20"/>
              </w:rPr>
            </w:pPr>
            <w:r w:rsidRPr="00BA7EA7">
              <w:rPr>
                <w:rFonts w:eastAsiaTheme="minorEastAsia" w:cstheme="minorHAnsi"/>
                <w:sz w:val="20"/>
                <w:szCs w:val="20"/>
              </w:rPr>
              <w:t xml:space="preserve">17.115,75 </w:t>
            </w:r>
            <w:r w:rsidR="006D1B11">
              <w:rPr>
                <w:rFonts w:eastAsiaTheme="minorEastAsia" w:cstheme="minorHAnsi"/>
                <w:sz w:val="20"/>
                <w:szCs w:val="20"/>
              </w:rPr>
              <w:t>€</w:t>
            </w:r>
          </w:p>
        </w:tc>
      </w:tr>
      <w:tr w:rsidR="00420AEE" w14:paraId="3E7E2E73" w14:textId="77777777" w:rsidTr="00420AEE">
        <w:trPr>
          <w:trHeight w:val="164"/>
        </w:trPr>
        <w:tc>
          <w:tcPr>
            <w:tcW w:w="1519" w:type="dxa"/>
            <w:vMerge/>
            <w:tcBorders>
              <w:left w:val="single" w:sz="18" w:space="0" w:color="auto"/>
            </w:tcBorders>
          </w:tcPr>
          <w:p w14:paraId="5DCDA6ED" w14:textId="77777777" w:rsidR="00420AEE" w:rsidRPr="007C6434" w:rsidRDefault="00420AEE" w:rsidP="00420AEE">
            <w:pPr>
              <w:rPr>
                <w:sz w:val="20"/>
                <w:szCs w:val="20"/>
              </w:rPr>
            </w:pPr>
          </w:p>
        </w:tc>
        <w:tc>
          <w:tcPr>
            <w:tcW w:w="2003" w:type="dxa"/>
          </w:tcPr>
          <w:p w14:paraId="3589B920" w14:textId="77777777" w:rsidR="00420AEE" w:rsidRPr="00BA7EA7" w:rsidRDefault="00420AEE" w:rsidP="00420AEE">
            <w:pPr>
              <w:rPr>
                <w:rFonts w:eastAsiaTheme="minorEastAsia" w:cstheme="minorHAnsi"/>
                <w:sz w:val="20"/>
                <w:szCs w:val="20"/>
              </w:rPr>
            </w:pPr>
            <w:proofErr w:type="spellStart"/>
            <w:r w:rsidRPr="00BA7EA7">
              <w:rPr>
                <w:rFonts w:eastAsiaTheme="minorEastAsia" w:cstheme="minorHAnsi"/>
                <w:sz w:val="20"/>
                <w:szCs w:val="20"/>
              </w:rPr>
              <w:t>Ayto</w:t>
            </w:r>
            <w:proofErr w:type="spellEnd"/>
            <w:r w:rsidRPr="00BA7EA7">
              <w:rPr>
                <w:rFonts w:eastAsiaTheme="minorEastAsia" w:cstheme="minorHAnsi"/>
                <w:sz w:val="20"/>
                <w:szCs w:val="20"/>
              </w:rPr>
              <w:t xml:space="preserve"> Burlada</w:t>
            </w:r>
          </w:p>
        </w:tc>
        <w:tc>
          <w:tcPr>
            <w:tcW w:w="2078" w:type="dxa"/>
          </w:tcPr>
          <w:p w14:paraId="7F8FD118" w14:textId="77777777" w:rsidR="00420AEE" w:rsidRPr="00BA7EA7" w:rsidRDefault="00420AEE" w:rsidP="00420AEE">
            <w:pPr>
              <w:rPr>
                <w:sz w:val="20"/>
                <w:szCs w:val="20"/>
              </w:rPr>
            </w:pPr>
            <w:r w:rsidRPr="00BA7EA7">
              <w:rPr>
                <w:rFonts w:eastAsiaTheme="minorEastAsia" w:cstheme="minorHAnsi"/>
                <w:sz w:val="20"/>
                <w:szCs w:val="20"/>
              </w:rPr>
              <w:t>29.000 €</w:t>
            </w:r>
          </w:p>
        </w:tc>
        <w:tc>
          <w:tcPr>
            <w:tcW w:w="1447" w:type="dxa"/>
          </w:tcPr>
          <w:p w14:paraId="4B558911" w14:textId="77777777" w:rsidR="00420AEE" w:rsidRPr="00BA7EA7" w:rsidRDefault="00420AEE" w:rsidP="00420AEE">
            <w:pPr>
              <w:rPr>
                <w:sz w:val="20"/>
                <w:szCs w:val="20"/>
              </w:rPr>
            </w:pPr>
            <w:r w:rsidRPr="00BA7EA7">
              <w:rPr>
                <w:rFonts w:eastAsiaTheme="minorEastAsia" w:cstheme="minorHAnsi"/>
                <w:sz w:val="20"/>
                <w:szCs w:val="20"/>
              </w:rPr>
              <w:t>29.000 €</w:t>
            </w:r>
          </w:p>
        </w:tc>
        <w:tc>
          <w:tcPr>
            <w:tcW w:w="1447" w:type="dxa"/>
          </w:tcPr>
          <w:p w14:paraId="2B783B0D" w14:textId="77777777" w:rsidR="00420AEE" w:rsidRPr="00BA7EA7" w:rsidRDefault="00420AEE" w:rsidP="00420AEE">
            <w:pPr>
              <w:rPr>
                <w:sz w:val="20"/>
                <w:szCs w:val="20"/>
              </w:rPr>
            </w:pPr>
            <w:r w:rsidRPr="00BA7EA7">
              <w:rPr>
                <w:rFonts w:eastAsiaTheme="minorEastAsia" w:cstheme="minorHAnsi"/>
                <w:sz w:val="20"/>
                <w:szCs w:val="20"/>
              </w:rPr>
              <w:t>29.000 €</w:t>
            </w:r>
          </w:p>
        </w:tc>
      </w:tr>
      <w:tr w:rsidR="00420AEE" w14:paraId="5372E82B" w14:textId="77777777" w:rsidTr="00420AEE">
        <w:trPr>
          <w:trHeight w:val="139"/>
        </w:trPr>
        <w:tc>
          <w:tcPr>
            <w:tcW w:w="1519" w:type="dxa"/>
            <w:vMerge/>
            <w:tcBorders>
              <w:left w:val="single" w:sz="18" w:space="0" w:color="auto"/>
            </w:tcBorders>
          </w:tcPr>
          <w:p w14:paraId="09C8CB9F" w14:textId="77777777" w:rsidR="00420AEE" w:rsidRPr="007C6434" w:rsidRDefault="00420AEE" w:rsidP="00420AEE">
            <w:pPr>
              <w:rPr>
                <w:sz w:val="20"/>
                <w:szCs w:val="20"/>
              </w:rPr>
            </w:pPr>
          </w:p>
        </w:tc>
        <w:tc>
          <w:tcPr>
            <w:tcW w:w="2003" w:type="dxa"/>
          </w:tcPr>
          <w:p w14:paraId="77383E11" w14:textId="77777777" w:rsidR="00420AEE" w:rsidRPr="00BA7EA7" w:rsidRDefault="00420AEE" w:rsidP="00420AEE">
            <w:pPr>
              <w:rPr>
                <w:rFonts w:eastAsiaTheme="minorEastAsia" w:cstheme="minorHAnsi"/>
                <w:sz w:val="20"/>
                <w:szCs w:val="20"/>
              </w:rPr>
            </w:pPr>
            <w:proofErr w:type="spellStart"/>
            <w:r w:rsidRPr="00BA7EA7">
              <w:rPr>
                <w:rFonts w:eastAsiaTheme="minorEastAsia" w:cstheme="minorHAnsi"/>
                <w:sz w:val="20"/>
                <w:szCs w:val="20"/>
              </w:rPr>
              <w:t>Ayto</w:t>
            </w:r>
            <w:proofErr w:type="spellEnd"/>
            <w:r w:rsidRPr="00BA7EA7">
              <w:rPr>
                <w:rFonts w:eastAsiaTheme="minorEastAsia" w:cstheme="minorHAnsi"/>
                <w:sz w:val="20"/>
                <w:szCs w:val="20"/>
              </w:rPr>
              <w:t xml:space="preserve"> Fitero</w:t>
            </w:r>
          </w:p>
        </w:tc>
        <w:tc>
          <w:tcPr>
            <w:tcW w:w="2078" w:type="dxa"/>
          </w:tcPr>
          <w:p w14:paraId="43B211EE" w14:textId="77777777" w:rsidR="00420AEE" w:rsidRPr="00BA7EA7" w:rsidRDefault="00420AEE" w:rsidP="00420AEE">
            <w:pPr>
              <w:rPr>
                <w:sz w:val="20"/>
                <w:szCs w:val="20"/>
              </w:rPr>
            </w:pPr>
            <w:r w:rsidRPr="00BA7EA7">
              <w:rPr>
                <w:rFonts w:eastAsiaTheme="minorEastAsia" w:cstheme="minorHAnsi"/>
                <w:sz w:val="20"/>
                <w:szCs w:val="20"/>
              </w:rPr>
              <w:t>15.535€</w:t>
            </w:r>
          </w:p>
        </w:tc>
        <w:tc>
          <w:tcPr>
            <w:tcW w:w="1447" w:type="dxa"/>
          </w:tcPr>
          <w:p w14:paraId="2166A5C3" w14:textId="77777777" w:rsidR="00420AEE" w:rsidRPr="00BA7EA7" w:rsidRDefault="00420AEE" w:rsidP="00420AEE">
            <w:pPr>
              <w:rPr>
                <w:sz w:val="20"/>
                <w:szCs w:val="20"/>
              </w:rPr>
            </w:pPr>
            <w:r w:rsidRPr="00BA7EA7">
              <w:rPr>
                <w:rFonts w:eastAsiaTheme="minorEastAsia" w:cstheme="minorHAnsi"/>
                <w:sz w:val="20"/>
                <w:szCs w:val="20"/>
              </w:rPr>
              <w:t>18.642 €</w:t>
            </w:r>
          </w:p>
        </w:tc>
        <w:tc>
          <w:tcPr>
            <w:tcW w:w="1447" w:type="dxa"/>
          </w:tcPr>
          <w:p w14:paraId="79F1FC8F" w14:textId="77777777" w:rsidR="00420AEE" w:rsidRPr="00BA7EA7" w:rsidRDefault="00420AEE" w:rsidP="00420AEE">
            <w:pPr>
              <w:rPr>
                <w:sz w:val="20"/>
                <w:szCs w:val="20"/>
              </w:rPr>
            </w:pPr>
            <w:r w:rsidRPr="00BA7EA7">
              <w:rPr>
                <w:rFonts w:eastAsiaTheme="minorEastAsia" w:cstheme="minorHAnsi"/>
                <w:sz w:val="20"/>
                <w:szCs w:val="20"/>
              </w:rPr>
              <w:t>4.660.50</w:t>
            </w:r>
          </w:p>
        </w:tc>
      </w:tr>
      <w:tr w:rsidR="00420AEE" w14:paraId="331AE44C" w14:textId="77777777" w:rsidTr="00420AEE">
        <w:trPr>
          <w:trHeight w:val="224"/>
        </w:trPr>
        <w:tc>
          <w:tcPr>
            <w:tcW w:w="1519" w:type="dxa"/>
            <w:vMerge/>
            <w:tcBorders>
              <w:left w:val="single" w:sz="18" w:space="0" w:color="auto"/>
            </w:tcBorders>
          </w:tcPr>
          <w:p w14:paraId="7A419AF3" w14:textId="77777777" w:rsidR="00420AEE" w:rsidRPr="007C6434" w:rsidRDefault="00420AEE" w:rsidP="00420AEE">
            <w:pPr>
              <w:rPr>
                <w:sz w:val="20"/>
                <w:szCs w:val="20"/>
              </w:rPr>
            </w:pPr>
          </w:p>
        </w:tc>
        <w:tc>
          <w:tcPr>
            <w:tcW w:w="2003" w:type="dxa"/>
          </w:tcPr>
          <w:p w14:paraId="41E25A9B" w14:textId="77777777" w:rsidR="00420AEE" w:rsidRPr="00BA7EA7" w:rsidRDefault="00420AEE" w:rsidP="00420AEE">
            <w:pPr>
              <w:rPr>
                <w:rFonts w:eastAsiaTheme="minorEastAsia" w:cstheme="minorHAnsi"/>
                <w:sz w:val="20"/>
                <w:szCs w:val="20"/>
              </w:rPr>
            </w:pPr>
            <w:proofErr w:type="spellStart"/>
            <w:r w:rsidRPr="00BA7EA7">
              <w:rPr>
                <w:rFonts w:eastAsiaTheme="minorEastAsia" w:cstheme="minorHAnsi"/>
                <w:sz w:val="20"/>
                <w:szCs w:val="20"/>
              </w:rPr>
              <w:t>Ayto</w:t>
            </w:r>
            <w:proofErr w:type="spellEnd"/>
            <w:r w:rsidRPr="00BA7EA7">
              <w:rPr>
                <w:rFonts w:eastAsiaTheme="minorEastAsia" w:cstheme="minorHAnsi"/>
                <w:sz w:val="20"/>
                <w:szCs w:val="20"/>
              </w:rPr>
              <w:t xml:space="preserve"> </w:t>
            </w:r>
            <w:r>
              <w:rPr>
                <w:rFonts w:eastAsiaTheme="minorEastAsia" w:cstheme="minorHAnsi"/>
                <w:sz w:val="20"/>
                <w:szCs w:val="20"/>
              </w:rPr>
              <w:t>Pamplona</w:t>
            </w:r>
          </w:p>
        </w:tc>
        <w:tc>
          <w:tcPr>
            <w:tcW w:w="2078" w:type="dxa"/>
          </w:tcPr>
          <w:p w14:paraId="23BACFBE" w14:textId="77777777" w:rsidR="00420AEE" w:rsidRDefault="00420AEE" w:rsidP="00420AEE">
            <w:r w:rsidRPr="00BA7EA7">
              <w:rPr>
                <w:rFonts w:eastAsiaTheme="minorEastAsia" w:cstheme="minorHAnsi"/>
                <w:sz w:val="20"/>
                <w:szCs w:val="20"/>
              </w:rPr>
              <w:t>29.000 €</w:t>
            </w:r>
          </w:p>
        </w:tc>
        <w:tc>
          <w:tcPr>
            <w:tcW w:w="1447" w:type="dxa"/>
          </w:tcPr>
          <w:p w14:paraId="50C060EC" w14:textId="77777777" w:rsidR="00420AEE" w:rsidRDefault="00420AEE" w:rsidP="00420AEE">
            <w:r w:rsidRPr="00BA7EA7">
              <w:rPr>
                <w:rFonts w:eastAsiaTheme="minorEastAsia" w:cstheme="minorHAnsi"/>
                <w:sz w:val="20"/>
                <w:szCs w:val="20"/>
              </w:rPr>
              <w:t>29.000 €</w:t>
            </w:r>
          </w:p>
        </w:tc>
        <w:tc>
          <w:tcPr>
            <w:tcW w:w="1447" w:type="dxa"/>
          </w:tcPr>
          <w:p w14:paraId="7F5320B6" w14:textId="77777777" w:rsidR="00420AEE" w:rsidRDefault="00420AEE" w:rsidP="00420AEE">
            <w:r w:rsidRPr="00BA7EA7">
              <w:rPr>
                <w:rFonts w:eastAsiaTheme="minorEastAsia" w:cstheme="minorHAnsi"/>
                <w:sz w:val="20"/>
                <w:szCs w:val="20"/>
              </w:rPr>
              <w:t>29.000 €</w:t>
            </w:r>
          </w:p>
        </w:tc>
      </w:tr>
      <w:tr w:rsidR="00420AEE" w14:paraId="09FFE216" w14:textId="77777777" w:rsidTr="00420AEE">
        <w:trPr>
          <w:trHeight w:val="217"/>
        </w:trPr>
        <w:tc>
          <w:tcPr>
            <w:tcW w:w="1519" w:type="dxa"/>
            <w:vMerge/>
            <w:tcBorders>
              <w:left w:val="single" w:sz="18" w:space="0" w:color="auto"/>
            </w:tcBorders>
          </w:tcPr>
          <w:p w14:paraId="29B50CF4" w14:textId="77777777" w:rsidR="00420AEE" w:rsidRPr="007C6434" w:rsidRDefault="00420AEE" w:rsidP="00420AEE">
            <w:pPr>
              <w:rPr>
                <w:sz w:val="20"/>
                <w:szCs w:val="20"/>
              </w:rPr>
            </w:pPr>
          </w:p>
        </w:tc>
        <w:tc>
          <w:tcPr>
            <w:tcW w:w="2003" w:type="dxa"/>
          </w:tcPr>
          <w:p w14:paraId="21BEC236" w14:textId="77777777" w:rsidR="00420AEE" w:rsidRPr="00FD0BE7" w:rsidRDefault="00420AEE" w:rsidP="00420AEE">
            <w:pPr>
              <w:rPr>
                <w:rFonts w:eastAsiaTheme="minorEastAsia" w:cstheme="minorHAnsi"/>
                <w:sz w:val="20"/>
                <w:szCs w:val="20"/>
              </w:rPr>
            </w:pPr>
            <w:r w:rsidRPr="00FD0BE7">
              <w:rPr>
                <w:rFonts w:eastAsiaTheme="minorEastAsia" w:cstheme="minorHAnsi"/>
                <w:sz w:val="20"/>
                <w:szCs w:val="20"/>
              </w:rPr>
              <w:t xml:space="preserve">Mancomunidad SS de Base del área de </w:t>
            </w:r>
            <w:proofErr w:type="spellStart"/>
            <w:r w:rsidRPr="00FD0BE7">
              <w:rPr>
                <w:rFonts w:eastAsiaTheme="minorEastAsia" w:cstheme="minorHAnsi"/>
                <w:sz w:val="20"/>
                <w:szCs w:val="20"/>
              </w:rPr>
              <w:t>Carcastillo</w:t>
            </w:r>
            <w:proofErr w:type="spellEnd"/>
          </w:p>
        </w:tc>
        <w:tc>
          <w:tcPr>
            <w:tcW w:w="2078" w:type="dxa"/>
          </w:tcPr>
          <w:p w14:paraId="2E2D55BA" w14:textId="77777777" w:rsidR="00420AEE" w:rsidRPr="00FD0BE7" w:rsidRDefault="00420AEE" w:rsidP="00420AEE">
            <w:pPr>
              <w:rPr>
                <w:sz w:val="20"/>
                <w:szCs w:val="20"/>
              </w:rPr>
            </w:pPr>
            <w:r w:rsidRPr="00FD0BE7">
              <w:rPr>
                <w:rFonts w:eastAsiaTheme="minorEastAsia" w:cstheme="minorHAnsi"/>
                <w:sz w:val="20"/>
                <w:szCs w:val="20"/>
              </w:rPr>
              <w:t>29.000 €</w:t>
            </w:r>
          </w:p>
        </w:tc>
        <w:tc>
          <w:tcPr>
            <w:tcW w:w="1447" w:type="dxa"/>
          </w:tcPr>
          <w:p w14:paraId="1C3E9EAF" w14:textId="77777777" w:rsidR="00420AEE" w:rsidRPr="00FD0BE7" w:rsidRDefault="00420AEE" w:rsidP="00420AEE">
            <w:pPr>
              <w:rPr>
                <w:sz w:val="20"/>
                <w:szCs w:val="20"/>
              </w:rPr>
            </w:pPr>
            <w:r w:rsidRPr="00FD0BE7">
              <w:rPr>
                <w:rFonts w:eastAsiaTheme="minorEastAsia" w:cstheme="minorHAnsi"/>
                <w:sz w:val="20"/>
                <w:szCs w:val="20"/>
              </w:rPr>
              <w:t>29.000 €</w:t>
            </w:r>
          </w:p>
        </w:tc>
        <w:tc>
          <w:tcPr>
            <w:tcW w:w="1447" w:type="dxa"/>
          </w:tcPr>
          <w:p w14:paraId="295A5872" w14:textId="77777777" w:rsidR="00420AEE" w:rsidRPr="00FD0BE7" w:rsidRDefault="00420AEE" w:rsidP="00420AEE">
            <w:pPr>
              <w:rPr>
                <w:sz w:val="20"/>
                <w:szCs w:val="20"/>
              </w:rPr>
            </w:pPr>
            <w:r w:rsidRPr="00FD0BE7">
              <w:rPr>
                <w:rFonts w:eastAsiaTheme="minorEastAsia" w:cstheme="minorHAnsi"/>
                <w:sz w:val="20"/>
                <w:szCs w:val="20"/>
              </w:rPr>
              <w:t>29.000 €</w:t>
            </w:r>
          </w:p>
        </w:tc>
      </w:tr>
      <w:tr w:rsidR="00420AEE" w14:paraId="7291990A" w14:textId="77777777" w:rsidTr="00420AEE">
        <w:trPr>
          <w:trHeight w:val="246"/>
        </w:trPr>
        <w:tc>
          <w:tcPr>
            <w:tcW w:w="1519" w:type="dxa"/>
            <w:vMerge/>
            <w:tcBorders>
              <w:left w:val="single" w:sz="18" w:space="0" w:color="auto"/>
            </w:tcBorders>
          </w:tcPr>
          <w:p w14:paraId="38912336" w14:textId="77777777" w:rsidR="00420AEE" w:rsidRPr="007C6434" w:rsidRDefault="00420AEE" w:rsidP="00420AEE">
            <w:pPr>
              <w:rPr>
                <w:sz w:val="20"/>
                <w:szCs w:val="20"/>
              </w:rPr>
            </w:pPr>
          </w:p>
        </w:tc>
        <w:tc>
          <w:tcPr>
            <w:tcW w:w="2003" w:type="dxa"/>
          </w:tcPr>
          <w:p w14:paraId="33009174" w14:textId="77777777" w:rsidR="00420AEE" w:rsidRPr="00C035E6" w:rsidRDefault="00420AEE" w:rsidP="00420AEE">
            <w:pPr>
              <w:rPr>
                <w:rFonts w:eastAsiaTheme="minorEastAsia" w:cstheme="minorHAnsi"/>
                <w:sz w:val="20"/>
                <w:szCs w:val="20"/>
              </w:rPr>
            </w:pPr>
            <w:r w:rsidRPr="00C035E6">
              <w:rPr>
                <w:rFonts w:eastAsiaTheme="minorEastAsia" w:cstheme="minorHAnsi"/>
                <w:sz w:val="20"/>
                <w:szCs w:val="20"/>
              </w:rPr>
              <w:t>Agrupación Servicios Sociales Zona Básica Artajona</w:t>
            </w:r>
          </w:p>
        </w:tc>
        <w:tc>
          <w:tcPr>
            <w:tcW w:w="2078" w:type="dxa"/>
          </w:tcPr>
          <w:p w14:paraId="37D8E9E1" w14:textId="77777777" w:rsidR="00420AEE" w:rsidRPr="00C035E6" w:rsidRDefault="00420AEE" w:rsidP="00420AEE">
            <w:pPr>
              <w:rPr>
                <w:sz w:val="20"/>
                <w:szCs w:val="20"/>
              </w:rPr>
            </w:pPr>
            <w:r w:rsidRPr="00C035E6">
              <w:rPr>
                <w:rFonts w:cstheme="minorHAnsi"/>
                <w:sz w:val="20"/>
                <w:szCs w:val="20"/>
              </w:rPr>
              <w:t>13.130,64 €</w:t>
            </w:r>
          </w:p>
          <w:p w14:paraId="1791354E" w14:textId="77777777" w:rsidR="00420AEE" w:rsidRPr="00C035E6" w:rsidRDefault="00420AEE" w:rsidP="00420AEE">
            <w:pPr>
              <w:rPr>
                <w:sz w:val="20"/>
                <w:szCs w:val="20"/>
              </w:rPr>
            </w:pPr>
          </w:p>
        </w:tc>
        <w:tc>
          <w:tcPr>
            <w:tcW w:w="1447" w:type="dxa"/>
          </w:tcPr>
          <w:p w14:paraId="38B6BFA3" w14:textId="77777777" w:rsidR="00420AEE" w:rsidRPr="00C035E6" w:rsidRDefault="00420AEE" w:rsidP="00420AEE">
            <w:pPr>
              <w:rPr>
                <w:sz w:val="20"/>
                <w:szCs w:val="20"/>
              </w:rPr>
            </w:pPr>
            <w:r w:rsidRPr="00C035E6">
              <w:rPr>
                <w:rFonts w:cstheme="minorHAnsi"/>
                <w:sz w:val="20"/>
                <w:szCs w:val="20"/>
              </w:rPr>
              <w:t>17.507,52 €</w:t>
            </w:r>
          </w:p>
        </w:tc>
        <w:tc>
          <w:tcPr>
            <w:tcW w:w="1447" w:type="dxa"/>
          </w:tcPr>
          <w:p w14:paraId="55E2A2EF" w14:textId="77777777" w:rsidR="00420AEE" w:rsidRPr="00C035E6" w:rsidRDefault="00420AEE" w:rsidP="00420AEE">
            <w:pPr>
              <w:rPr>
                <w:sz w:val="20"/>
                <w:szCs w:val="20"/>
              </w:rPr>
            </w:pPr>
            <w:r w:rsidRPr="00C035E6">
              <w:rPr>
                <w:rFonts w:cstheme="minorHAnsi"/>
                <w:sz w:val="20"/>
                <w:szCs w:val="20"/>
              </w:rPr>
              <w:t>10.212,72 €</w:t>
            </w:r>
          </w:p>
        </w:tc>
      </w:tr>
      <w:tr w:rsidR="00420AEE" w14:paraId="51764CA8" w14:textId="77777777" w:rsidTr="00420AEE">
        <w:trPr>
          <w:trHeight w:val="246"/>
        </w:trPr>
        <w:tc>
          <w:tcPr>
            <w:tcW w:w="1519" w:type="dxa"/>
            <w:vMerge/>
            <w:tcBorders>
              <w:left w:val="single" w:sz="18" w:space="0" w:color="auto"/>
            </w:tcBorders>
          </w:tcPr>
          <w:p w14:paraId="56A91C41" w14:textId="77777777" w:rsidR="00420AEE" w:rsidRPr="007C6434" w:rsidRDefault="00420AEE" w:rsidP="00420AEE">
            <w:pPr>
              <w:rPr>
                <w:sz w:val="20"/>
                <w:szCs w:val="20"/>
              </w:rPr>
            </w:pPr>
          </w:p>
        </w:tc>
        <w:tc>
          <w:tcPr>
            <w:tcW w:w="2003" w:type="dxa"/>
          </w:tcPr>
          <w:p w14:paraId="30ADBAC3" w14:textId="77777777" w:rsidR="00420AEE" w:rsidRPr="00121183" w:rsidRDefault="00420AEE" w:rsidP="00420AEE">
            <w:pPr>
              <w:rPr>
                <w:rFonts w:eastAsiaTheme="minorEastAsia" w:cstheme="minorHAnsi"/>
                <w:sz w:val="20"/>
                <w:szCs w:val="20"/>
              </w:rPr>
            </w:pPr>
            <w:proofErr w:type="spellStart"/>
            <w:r w:rsidRPr="00121183">
              <w:rPr>
                <w:rFonts w:eastAsiaTheme="minorEastAsia" w:cstheme="minorHAnsi"/>
                <w:sz w:val="20"/>
                <w:szCs w:val="20"/>
              </w:rPr>
              <w:t>Ayto</w:t>
            </w:r>
            <w:proofErr w:type="spellEnd"/>
            <w:r w:rsidRPr="00121183">
              <w:rPr>
                <w:rFonts w:eastAsiaTheme="minorEastAsia" w:cstheme="minorHAnsi"/>
                <w:sz w:val="20"/>
                <w:szCs w:val="20"/>
              </w:rPr>
              <w:t xml:space="preserve"> de Lerín</w:t>
            </w:r>
          </w:p>
        </w:tc>
        <w:tc>
          <w:tcPr>
            <w:tcW w:w="2078" w:type="dxa"/>
          </w:tcPr>
          <w:p w14:paraId="13E299D1" w14:textId="77777777" w:rsidR="00420AEE" w:rsidRPr="00121183" w:rsidRDefault="00420AEE" w:rsidP="00420AEE">
            <w:pPr>
              <w:rPr>
                <w:sz w:val="20"/>
                <w:szCs w:val="20"/>
              </w:rPr>
            </w:pPr>
            <w:r w:rsidRPr="00121183">
              <w:rPr>
                <w:rFonts w:cstheme="minorHAnsi"/>
                <w:sz w:val="20"/>
                <w:szCs w:val="20"/>
              </w:rPr>
              <w:t>10.194,44€</w:t>
            </w:r>
          </w:p>
          <w:p w14:paraId="7733ABA2" w14:textId="77777777" w:rsidR="00420AEE" w:rsidRPr="00121183" w:rsidRDefault="00420AEE" w:rsidP="00420AEE">
            <w:pPr>
              <w:rPr>
                <w:sz w:val="20"/>
                <w:szCs w:val="20"/>
              </w:rPr>
            </w:pPr>
          </w:p>
        </w:tc>
        <w:tc>
          <w:tcPr>
            <w:tcW w:w="1447" w:type="dxa"/>
          </w:tcPr>
          <w:p w14:paraId="144C5559" w14:textId="77777777" w:rsidR="00420AEE" w:rsidRPr="00121183" w:rsidRDefault="00420AEE" w:rsidP="00420AEE">
            <w:pPr>
              <w:rPr>
                <w:sz w:val="20"/>
                <w:szCs w:val="20"/>
              </w:rPr>
            </w:pPr>
            <w:r w:rsidRPr="00121183">
              <w:rPr>
                <w:rFonts w:cstheme="minorHAnsi"/>
                <w:sz w:val="20"/>
                <w:szCs w:val="20"/>
              </w:rPr>
              <w:t>17.399,04</w:t>
            </w:r>
          </w:p>
          <w:p w14:paraId="4F72F599" w14:textId="77777777" w:rsidR="00420AEE" w:rsidRPr="00121183" w:rsidRDefault="00420AEE" w:rsidP="00420AEE">
            <w:pPr>
              <w:rPr>
                <w:sz w:val="20"/>
                <w:szCs w:val="20"/>
              </w:rPr>
            </w:pPr>
          </w:p>
        </w:tc>
        <w:tc>
          <w:tcPr>
            <w:tcW w:w="1447" w:type="dxa"/>
          </w:tcPr>
          <w:p w14:paraId="0844C640" w14:textId="77777777" w:rsidR="00420AEE" w:rsidRPr="00121183" w:rsidRDefault="00420AEE" w:rsidP="00420AEE">
            <w:pPr>
              <w:rPr>
                <w:sz w:val="20"/>
                <w:szCs w:val="20"/>
              </w:rPr>
            </w:pPr>
            <w:r w:rsidRPr="00121183">
              <w:rPr>
                <w:rFonts w:cstheme="minorHAnsi"/>
                <w:sz w:val="20"/>
                <w:szCs w:val="20"/>
              </w:rPr>
              <w:t>17.399,04€</w:t>
            </w:r>
          </w:p>
        </w:tc>
      </w:tr>
      <w:tr w:rsidR="00420AEE" w14:paraId="42A75B7F" w14:textId="77777777" w:rsidTr="00420AEE">
        <w:trPr>
          <w:trHeight w:val="246"/>
        </w:trPr>
        <w:tc>
          <w:tcPr>
            <w:tcW w:w="1519" w:type="dxa"/>
            <w:vMerge/>
            <w:tcBorders>
              <w:left w:val="single" w:sz="18" w:space="0" w:color="auto"/>
            </w:tcBorders>
          </w:tcPr>
          <w:p w14:paraId="4267A6D7" w14:textId="77777777" w:rsidR="00420AEE" w:rsidRPr="007C6434" w:rsidRDefault="00420AEE" w:rsidP="00420AEE">
            <w:pPr>
              <w:rPr>
                <w:sz w:val="20"/>
                <w:szCs w:val="20"/>
              </w:rPr>
            </w:pPr>
          </w:p>
        </w:tc>
        <w:tc>
          <w:tcPr>
            <w:tcW w:w="2003" w:type="dxa"/>
          </w:tcPr>
          <w:p w14:paraId="1D786FD5" w14:textId="77777777" w:rsidR="00420AEE" w:rsidRPr="00121183" w:rsidRDefault="00420AEE" w:rsidP="00420AEE">
            <w:pPr>
              <w:rPr>
                <w:rFonts w:eastAsiaTheme="minorEastAsia" w:cstheme="minorHAnsi"/>
                <w:sz w:val="20"/>
                <w:szCs w:val="20"/>
              </w:rPr>
            </w:pPr>
            <w:proofErr w:type="spellStart"/>
            <w:r w:rsidRPr="00121183">
              <w:rPr>
                <w:rFonts w:eastAsiaTheme="minorEastAsia" w:cstheme="minorHAnsi"/>
                <w:sz w:val="20"/>
                <w:szCs w:val="20"/>
              </w:rPr>
              <w:t>Ayto</w:t>
            </w:r>
            <w:proofErr w:type="spellEnd"/>
            <w:r w:rsidRPr="00121183">
              <w:rPr>
                <w:rFonts w:eastAsiaTheme="minorEastAsia" w:cstheme="minorHAnsi"/>
                <w:sz w:val="20"/>
                <w:szCs w:val="20"/>
              </w:rPr>
              <w:t xml:space="preserve"> Berriozar</w:t>
            </w:r>
          </w:p>
        </w:tc>
        <w:tc>
          <w:tcPr>
            <w:tcW w:w="2078" w:type="dxa"/>
          </w:tcPr>
          <w:p w14:paraId="3066FD2C" w14:textId="77777777" w:rsidR="00420AEE" w:rsidRPr="00121183" w:rsidRDefault="00420AEE" w:rsidP="00420AEE">
            <w:pPr>
              <w:rPr>
                <w:sz w:val="20"/>
                <w:szCs w:val="20"/>
              </w:rPr>
            </w:pPr>
            <w:r w:rsidRPr="00121183">
              <w:rPr>
                <w:rFonts w:eastAsiaTheme="minorEastAsia" w:cstheme="minorHAnsi"/>
                <w:sz w:val="20"/>
                <w:szCs w:val="20"/>
              </w:rPr>
              <w:t>29.000 €</w:t>
            </w:r>
          </w:p>
        </w:tc>
        <w:tc>
          <w:tcPr>
            <w:tcW w:w="1447" w:type="dxa"/>
          </w:tcPr>
          <w:p w14:paraId="7A0B3CB3" w14:textId="77777777" w:rsidR="00420AEE" w:rsidRPr="00121183" w:rsidRDefault="00420AEE" w:rsidP="00420AEE">
            <w:pPr>
              <w:rPr>
                <w:sz w:val="20"/>
                <w:szCs w:val="20"/>
              </w:rPr>
            </w:pPr>
            <w:r w:rsidRPr="00121183">
              <w:rPr>
                <w:rFonts w:eastAsiaTheme="minorEastAsia" w:cstheme="minorHAnsi"/>
                <w:sz w:val="20"/>
                <w:szCs w:val="20"/>
              </w:rPr>
              <w:t>29.000 €</w:t>
            </w:r>
          </w:p>
        </w:tc>
        <w:tc>
          <w:tcPr>
            <w:tcW w:w="1447" w:type="dxa"/>
          </w:tcPr>
          <w:p w14:paraId="1C249651" w14:textId="77777777" w:rsidR="00420AEE" w:rsidRPr="00121183" w:rsidRDefault="00420AEE" w:rsidP="00420AEE">
            <w:pPr>
              <w:rPr>
                <w:sz w:val="20"/>
                <w:szCs w:val="20"/>
              </w:rPr>
            </w:pPr>
            <w:r w:rsidRPr="00121183">
              <w:rPr>
                <w:rFonts w:eastAsiaTheme="minorEastAsia" w:cstheme="minorHAnsi"/>
                <w:sz w:val="20"/>
                <w:szCs w:val="20"/>
              </w:rPr>
              <w:t>29.000 €</w:t>
            </w:r>
          </w:p>
        </w:tc>
      </w:tr>
      <w:tr w:rsidR="00420AEE" w14:paraId="29F73B4E" w14:textId="77777777" w:rsidTr="00420AEE">
        <w:trPr>
          <w:trHeight w:val="246"/>
        </w:trPr>
        <w:tc>
          <w:tcPr>
            <w:tcW w:w="1519" w:type="dxa"/>
            <w:vMerge/>
            <w:tcBorders>
              <w:left w:val="single" w:sz="18" w:space="0" w:color="auto"/>
            </w:tcBorders>
          </w:tcPr>
          <w:p w14:paraId="296DE836" w14:textId="77777777" w:rsidR="00420AEE" w:rsidRPr="007C6434" w:rsidRDefault="00420AEE" w:rsidP="00420AEE">
            <w:pPr>
              <w:rPr>
                <w:sz w:val="20"/>
                <w:szCs w:val="20"/>
              </w:rPr>
            </w:pPr>
          </w:p>
        </w:tc>
        <w:tc>
          <w:tcPr>
            <w:tcW w:w="2003" w:type="dxa"/>
          </w:tcPr>
          <w:p w14:paraId="7872279F" w14:textId="77777777" w:rsidR="00420AEE" w:rsidRPr="00C17E53" w:rsidRDefault="00420AEE" w:rsidP="00420AEE">
            <w:pPr>
              <w:rPr>
                <w:rFonts w:eastAsiaTheme="minorEastAsia" w:cstheme="minorHAnsi"/>
                <w:sz w:val="20"/>
                <w:szCs w:val="20"/>
              </w:rPr>
            </w:pPr>
            <w:r w:rsidRPr="00C17E53">
              <w:rPr>
                <w:rFonts w:cstheme="minorHAnsi"/>
                <w:sz w:val="20"/>
                <w:szCs w:val="20"/>
              </w:rPr>
              <w:t xml:space="preserve">Mancomunidad de Servicios Sociales de </w:t>
            </w:r>
            <w:proofErr w:type="spellStart"/>
            <w:r w:rsidRPr="00C17E53">
              <w:rPr>
                <w:rFonts w:cstheme="minorHAnsi"/>
                <w:sz w:val="20"/>
                <w:szCs w:val="20"/>
              </w:rPr>
              <w:t>Lazagurria</w:t>
            </w:r>
            <w:proofErr w:type="spellEnd"/>
            <w:r w:rsidRPr="00C17E53">
              <w:rPr>
                <w:rFonts w:cstheme="minorHAnsi"/>
                <w:sz w:val="20"/>
                <w:szCs w:val="20"/>
              </w:rPr>
              <w:t xml:space="preserve">, Lodosa, Mendavia, </w:t>
            </w:r>
            <w:proofErr w:type="spellStart"/>
            <w:r w:rsidRPr="00C17E53">
              <w:rPr>
                <w:rFonts w:cstheme="minorHAnsi"/>
                <w:sz w:val="20"/>
                <w:szCs w:val="20"/>
              </w:rPr>
              <w:t>Sartaguda</w:t>
            </w:r>
            <w:proofErr w:type="spellEnd"/>
            <w:r w:rsidRPr="00C17E53">
              <w:rPr>
                <w:rFonts w:cstheme="minorHAnsi"/>
                <w:sz w:val="20"/>
                <w:szCs w:val="20"/>
              </w:rPr>
              <w:t xml:space="preserve"> y Sesma</w:t>
            </w:r>
          </w:p>
        </w:tc>
        <w:tc>
          <w:tcPr>
            <w:tcW w:w="2078" w:type="dxa"/>
          </w:tcPr>
          <w:p w14:paraId="4E66EDF4" w14:textId="77777777" w:rsidR="00420AEE" w:rsidRPr="00C17E53" w:rsidRDefault="00420AEE" w:rsidP="00420AEE">
            <w:pPr>
              <w:rPr>
                <w:sz w:val="20"/>
                <w:szCs w:val="20"/>
              </w:rPr>
            </w:pPr>
            <w:r w:rsidRPr="00C17E53">
              <w:rPr>
                <w:rFonts w:cstheme="minorHAnsi"/>
                <w:sz w:val="20"/>
                <w:szCs w:val="20"/>
              </w:rPr>
              <w:t>13.762,42 €</w:t>
            </w:r>
          </w:p>
          <w:p w14:paraId="5DC398C2" w14:textId="77777777" w:rsidR="00420AEE" w:rsidRPr="00C17E53" w:rsidRDefault="00420AEE" w:rsidP="00420AEE">
            <w:pPr>
              <w:rPr>
                <w:sz w:val="20"/>
                <w:szCs w:val="20"/>
              </w:rPr>
            </w:pPr>
          </w:p>
        </w:tc>
        <w:tc>
          <w:tcPr>
            <w:tcW w:w="1447" w:type="dxa"/>
          </w:tcPr>
          <w:p w14:paraId="33C832A1" w14:textId="77777777" w:rsidR="00420AEE" w:rsidRPr="00C17E53" w:rsidRDefault="00420AEE" w:rsidP="00420AEE">
            <w:pPr>
              <w:rPr>
                <w:sz w:val="20"/>
                <w:szCs w:val="20"/>
              </w:rPr>
            </w:pPr>
            <w:r w:rsidRPr="00C17E53">
              <w:rPr>
                <w:rFonts w:cstheme="minorHAnsi"/>
                <w:sz w:val="20"/>
                <w:szCs w:val="20"/>
              </w:rPr>
              <w:t>23.592,72 €</w:t>
            </w:r>
          </w:p>
          <w:p w14:paraId="224B1066" w14:textId="77777777" w:rsidR="00420AEE" w:rsidRPr="00C17E53" w:rsidRDefault="00420AEE" w:rsidP="00420AEE">
            <w:pPr>
              <w:rPr>
                <w:sz w:val="20"/>
                <w:szCs w:val="20"/>
              </w:rPr>
            </w:pPr>
          </w:p>
        </w:tc>
        <w:tc>
          <w:tcPr>
            <w:tcW w:w="1447" w:type="dxa"/>
          </w:tcPr>
          <w:p w14:paraId="34C0DE97" w14:textId="77777777" w:rsidR="00420AEE" w:rsidRPr="00C17E53" w:rsidRDefault="00420AEE" w:rsidP="00420AEE">
            <w:pPr>
              <w:rPr>
                <w:sz w:val="20"/>
                <w:szCs w:val="20"/>
              </w:rPr>
            </w:pPr>
            <w:r w:rsidRPr="00C17E53">
              <w:rPr>
                <w:rFonts w:cstheme="minorHAnsi"/>
                <w:sz w:val="20"/>
                <w:szCs w:val="20"/>
              </w:rPr>
              <w:t>23.592,72 €</w:t>
            </w:r>
          </w:p>
          <w:p w14:paraId="66280FE9" w14:textId="77777777" w:rsidR="00420AEE" w:rsidRPr="00C17E53" w:rsidRDefault="00420AEE" w:rsidP="00420AEE">
            <w:pPr>
              <w:jc w:val="center"/>
              <w:rPr>
                <w:sz w:val="20"/>
                <w:szCs w:val="20"/>
              </w:rPr>
            </w:pPr>
          </w:p>
        </w:tc>
      </w:tr>
      <w:tr w:rsidR="00420AEE" w14:paraId="06D21B66" w14:textId="77777777" w:rsidTr="00420AEE">
        <w:trPr>
          <w:trHeight w:val="246"/>
        </w:trPr>
        <w:tc>
          <w:tcPr>
            <w:tcW w:w="1519" w:type="dxa"/>
            <w:vMerge/>
            <w:tcBorders>
              <w:left w:val="single" w:sz="18" w:space="0" w:color="auto"/>
            </w:tcBorders>
          </w:tcPr>
          <w:p w14:paraId="0CAAFB20" w14:textId="77777777" w:rsidR="00420AEE" w:rsidRPr="007C6434" w:rsidRDefault="00420AEE" w:rsidP="00420AEE">
            <w:pPr>
              <w:rPr>
                <w:sz w:val="20"/>
                <w:szCs w:val="20"/>
              </w:rPr>
            </w:pPr>
          </w:p>
        </w:tc>
        <w:tc>
          <w:tcPr>
            <w:tcW w:w="2003" w:type="dxa"/>
          </w:tcPr>
          <w:p w14:paraId="1670C1A9" w14:textId="77777777" w:rsidR="00420AEE" w:rsidRPr="00C17E53" w:rsidRDefault="00420AEE" w:rsidP="00420AEE">
            <w:pPr>
              <w:rPr>
                <w:rFonts w:eastAsiaTheme="minorEastAsia" w:cstheme="minorHAnsi"/>
                <w:sz w:val="20"/>
                <w:szCs w:val="20"/>
              </w:rPr>
            </w:pPr>
            <w:proofErr w:type="spellStart"/>
            <w:r w:rsidRPr="00C17E53">
              <w:rPr>
                <w:rFonts w:eastAsiaTheme="minorEastAsia" w:cstheme="minorHAnsi"/>
                <w:sz w:val="20"/>
                <w:szCs w:val="20"/>
              </w:rPr>
              <w:t>Ayto</w:t>
            </w:r>
            <w:proofErr w:type="spellEnd"/>
            <w:r w:rsidRPr="00C17E53">
              <w:rPr>
                <w:rFonts w:eastAsiaTheme="minorEastAsia" w:cstheme="minorHAnsi"/>
                <w:sz w:val="20"/>
                <w:szCs w:val="20"/>
              </w:rPr>
              <w:t xml:space="preserve"> Valle de Egüés</w:t>
            </w:r>
          </w:p>
        </w:tc>
        <w:tc>
          <w:tcPr>
            <w:tcW w:w="2078" w:type="dxa"/>
          </w:tcPr>
          <w:p w14:paraId="7EC22B5C" w14:textId="77777777" w:rsidR="00420AEE" w:rsidRPr="00C17E53" w:rsidRDefault="00420AEE" w:rsidP="00420AEE">
            <w:pPr>
              <w:rPr>
                <w:sz w:val="20"/>
                <w:szCs w:val="20"/>
              </w:rPr>
            </w:pPr>
            <w:r w:rsidRPr="00C17E53">
              <w:rPr>
                <w:rFonts w:cstheme="minorHAnsi"/>
                <w:sz w:val="20"/>
                <w:szCs w:val="20"/>
              </w:rPr>
              <w:t>18.402, 53€</w:t>
            </w:r>
          </w:p>
          <w:p w14:paraId="7A0666BF" w14:textId="77777777" w:rsidR="00420AEE" w:rsidRPr="00C17E53" w:rsidRDefault="00420AEE" w:rsidP="00420AEE">
            <w:pPr>
              <w:rPr>
                <w:sz w:val="20"/>
                <w:szCs w:val="20"/>
              </w:rPr>
            </w:pPr>
          </w:p>
        </w:tc>
        <w:tc>
          <w:tcPr>
            <w:tcW w:w="1447" w:type="dxa"/>
          </w:tcPr>
          <w:p w14:paraId="62A0B72E" w14:textId="77777777" w:rsidR="00420AEE" w:rsidRPr="00C17E53" w:rsidRDefault="00420AEE" w:rsidP="00420AEE">
            <w:pPr>
              <w:rPr>
                <w:sz w:val="20"/>
                <w:szCs w:val="20"/>
              </w:rPr>
            </w:pPr>
            <w:r w:rsidRPr="00C17E53">
              <w:rPr>
                <w:rFonts w:cstheme="minorHAnsi"/>
                <w:sz w:val="20"/>
                <w:szCs w:val="20"/>
              </w:rPr>
              <w:t>29.000 €</w:t>
            </w:r>
          </w:p>
          <w:p w14:paraId="4AA03B0C" w14:textId="77777777" w:rsidR="00420AEE" w:rsidRPr="00C17E53" w:rsidRDefault="00420AEE" w:rsidP="00420AEE">
            <w:pPr>
              <w:rPr>
                <w:sz w:val="20"/>
                <w:szCs w:val="20"/>
              </w:rPr>
            </w:pPr>
          </w:p>
        </w:tc>
        <w:tc>
          <w:tcPr>
            <w:tcW w:w="1447" w:type="dxa"/>
          </w:tcPr>
          <w:p w14:paraId="00062550" w14:textId="77777777" w:rsidR="00420AEE" w:rsidRPr="00C17E53" w:rsidRDefault="00420AEE" w:rsidP="00420AEE">
            <w:pPr>
              <w:rPr>
                <w:sz w:val="20"/>
                <w:szCs w:val="20"/>
              </w:rPr>
            </w:pPr>
            <w:r w:rsidRPr="00C17E53">
              <w:rPr>
                <w:rFonts w:cstheme="minorHAnsi"/>
                <w:sz w:val="20"/>
                <w:szCs w:val="20"/>
              </w:rPr>
              <w:t>29.000 €</w:t>
            </w:r>
          </w:p>
        </w:tc>
      </w:tr>
      <w:tr w:rsidR="00420AEE" w14:paraId="1EA60BE4" w14:textId="77777777" w:rsidTr="00420AEE">
        <w:trPr>
          <w:trHeight w:val="246"/>
        </w:trPr>
        <w:tc>
          <w:tcPr>
            <w:tcW w:w="1519" w:type="dxa"/>
            <w:vMerge/>
            <w:tcBorders>
              <w:left w:val="single" w:sz="18" w:space="0" w:color="auto"/>
              <w:bottom w:val="single" w:sz="18" w:space="0" w:color="auto"/>
            </w:tcBorders>
          </w:tcPr>
          <w:p w14:paraId="4571C769" w14:textId="77777777" w:rsidR="00420AEE" w:rsidRPr="007C6434" w:rsidRDefault="00420AEE" w:rsidP="00420AEE">
            <w:pPr>
              <w:rPr>
                <w:sz w:val="20"/>
                <w:szCs w:val="20"/>
              </w:rPr>
            </w:pPr>
          </w:p>
        </w:tc>
        <w:tc>
          <w:tcPr>
            <w:tcW w:w="2003" w:type="dxa"/>
            <w:tcBorders>
              <w:bottom w:val="single" w:sz="18" w:space="0" w:color="auto"/>
            </w:tcBorders>
          </w:tcPr>
          <w:p w14:paraId="38FBE6D9" w14:textId="77777777" w:rsidR="00420AEE" w:rsidRPr="00C17E53" w:rsidRDefault="00420AEE" w:rsidP="00420AEE">
            <w:pPr>
              <w:rPr>
                <w:rFonts w:eastAsiaTheme="minorEastAsia" w:cstheme="minorHAnsi"/>
                <w:sz w:val="20"/>
                <w:szCs w:val="20"/>
              </w:rPr>
            </w:pPr>
            <w:proofErr w:type="spellStart"/>
            <w:r w:rsidRPr="00C17E53">
              <w:rPr>
                <w:rFonts w:eastAsiaTheme="minorEastAsia" w:cstheme="minorHAnsi"/>
                <w:sz w:val="20"/>
                <w:szCs w:val="20"/>
              </w:rPr>
              <w:t>Ayto</w:t>
            </w:r>
            <w:proofErr w:type="spellEnd"/>
            <w:r w:rsidRPr="00C17E53">
              <w:rPr>
                <w:rFonts w:eastAsiaTheme="minorEastAsia" w:cstheme="minorHAnsi"/>
                <w:sz w:val="20"/>
                <w:szCs w:val="20"/>
              </w:rPr>
              <w:t xml:space="preserve"> Tafalla</w:t>
            </w:r>
          </w:p>
        </w:tc>
        <w:tc>
          <w:tcPr>
            <w:tcW w:w="2078" w:type="dxa"/>
            <w:tcBorders>
              <w:bottom w:val="single" w:sz="18" w:space="0" w:color="auto"/>
            </w:tcBorders>
          </w:tcPr>
          <w:p w14:paraId="32D3E315" w14:textId="77777777" w:rsidR="00420AEE" w:rsidRPr="00C17E53" w:rsidRDefault="00420AEE" w:rsidP="00420AEE">
            <w:pPr>
              <w:rPr>
                <w:sz w:val="20"/>
                <w:szCs w:val="20"/>
              </w:rPr>
            </w:pPr>
            <w:r w:rsidRPr="00C17E53">
              <w:rPr>
                <w:rFonts w:cstheme="minorHAnsi"/>
                <w:sz w:val="20"/>
                <w:szCs w:val="20"/>
              </w:rPr>
              <w:t>19.773,30 €</w:t>
            </w:r>
          </w:p>
        </w:tc>
        <w:tc>
          <w:tcPr>
            <w:tcW w:w="1447" w:type="dxa"/>
            <w:tcBorders>
              <w:bottom w:val="single" w:sz="18" w:space="0" w:color="auto"/>
            </w:tcBorders>
          </w:tcPr>
          <w:p w14:paraId="05BB64B7" w14:textId="77777777" w:rsidR="00420AEE" w:rsidRPr="00C17E53" w:rsidRDefault="00420AEE" w:rsidP="00420AEE">
            <w:pPr>
              <w:rPr>
                <w:sz w:val="20"/>
                <w:szCs w:val="20"/>
              </w:rPr>
            </w:pPr>
            <w:r w:rsidRPr="00C17E53">
              <w:rPr>
                <w:rFonts w:cstheme="minorHAnsi"/>
                <w:sz w:val="20"/>
                <w:szCs w:val="20"/>
              </w:rPr>
              <w:t>9.858,72 €</w:t>
            </w:r>
          </w:p>
        </w:tc>
        <w:tc>
          <w:tcPr>
            <w:tcW w:w="1447" w:type="dxa"/>
            <w:tcBorders>
              <w:bottom w:val="single" w:sz="18" w:space="0" w:color="auto"/>
            </w:tcBorders>
          </w:tcPr>
          <w:p w14:paraId="011369EC" w14:textId="77777777" w:rsidR="00420AEE" w:rsidRPr="00C17E53" w:rsidRDefault="00420AEE" w:rsidP="00420AEE">
            <w:pPr>
              <w:rPr>
                <w:sz w:val="20"/>
                <w:szCs w:val="20"/>
              </w:rPr>
            </w:pPr>
            <w:r w:rsidRPr="00C17E53">
              <w:rPr>
                <w:rFonts w:cstheme="minorHAnsi"/>
                <w:sz w:val="20"/>
                <w:szCs w:val="20"/>
              </w:rPr>
              <w:t>23.728 €</w:t>
            </w:r>
          </w:p>
          <w:p w14:paraId="60D32101" w14:textId="77777777" w:rsidR="00420AEE" w:rsidRPr="00C17E53" w:rsidRDefault="00420AEE" w:rsidP="00420AEE">
            <w:pPr>
              <w:rPr>
                <w:sz w:val="20"/>
                <w:szCs w:val="20"/>
              </w:rPr>
            </w:pPr>
          </w:p>
        </w:tc>
      </w:tr>
      <w:bookmarkEnd w:id="2"/>
    </w:tbl>
    <w:p w14:paraId="6322F7AD" w14:textId="77777777" w:rsidR="00420AEE" w:rsidRDefault="00420AEE"/>
    <w:p w14:paraId="4F849D7C" w14:textId="77777777" w:rsidR="00EB74E3" w:rsidRDefault="00EB74E3"/>
    <w:tbl>
      <w:tblPr>
        <w:tblStyle w:val="Tablaconcuadrcula"/>
        <w:tblW w:w="8505" w:type="dxa"/>
        <w:tblInd w:w="-5" w:type="dxa"/>
        <w:tblLook w:val="04A0" w:firstRow="1" w:lastRow="0" w:firstColumn="1" w:lastColumn="0" w:noHBand="0" w:noVBand="1"/>
      </w:tblPr>
      <w:tblGrid>
        <w:gridCol w:w="1873"/>
        <w:gridCol w:w="2215"/>
        <w:gridCol w:w="1439"/>
        <w:gridCol w:w="1235"/>
        <w:gridCol w:w="1743"/>
      </w:tblGrid>
      <w:tr w:rsidR="00C626F6" w14:paraId="18A52BBD" w14:textId="77777777" w:rsidTr="00E175AA">
        <w:trPr>
          <w:trHeight w:val="331"/>
        </w:trPr>
        <w:tc>
          <w:tcPr>
            <w:tcW w:w="1873" w:type="dxa"/>
            <w:tcBorders>
              <w:bottom w:val="single" w:sz="18" w:space="0" w:color="auto"/>
            </w:tcBorders>
            <w:shd w:val="clear" w:color="auto" w:fill="E7E6E6" w:themeFill="background2"/>
          </w:tcPr>
          <w:p w14:paraId="2D9A7EA2" w14:textId="77777777" w:rsidR="00C626F6" w:rsidRPr="00F5761F" w:rsidRDefault="00C626F6" w:rsidP="00023DD5">
            <w:pPr>
              <w:jc w:val="center"/>
              <w:rPr>
                <w:b/>
              </w:rPr>
            </w:pPr>
            <w:r w:rsidRPr="00F5761F">
              <w:rPr>
                <w:b/>
              </w:rPr>
              <w:t>Convocatoria</w:t>
            </w:r>
          </w:p>
        </w:tc>
        <w:tc>
          <w:tcPr>
            <w:tcW w:w="2215" w:type="dxa"/>
            <w:tcBorders>
              <w:bottom w:val="single" w:sz="18" w:space="0" w:color="auto"/>
            </w:tcBorders>
            <w:shd w:val="clear" w:color="auto" w:fill="E7E6E6" w:themeFill="background2"/>
          </w:tcPr>
          <w:p w14:paraId="1AF8C580" w14:textId="77777777" w:rsidR="00C626F6" w:rsidRPr="00F5761F" w:rsidRDefault="00C626F6" w:rsidP="00023DD5">
            <w:pPr>
              <w:jc w:val="center"/>
              <w:rPr>
                <w:b/>
              </w:rPr>
            </w:pPr>
            <w:r w:rsidRPr="00F5761F">
              <w:rPr>
                <w:b/>
              </w:rPr>
              <w:t>Entidades Locales</w:t>
            </w:r>
          </w:p>
        </w:tc>
        <w:tc>
          <w:tcPr>
            <w:tcW w:w="1439" w:type="dxa"/>
            <w:tcBorders>
              <w:bottom w:val="single" w:sz="18" w:space="0" w:color="auto"/>
            </w:tcBorders>
            <w:shd w:val="clear" w:color="auto" w:fill="E7E6E6" w:themeFill="background2"/>
          </w:tcPr>
          <w:p w14:paraId="54BD7F43" w14:textId="77777777" w:rsidR="00C626F6" w:rsidRPr="00F5761F" w:rsidRDefault="00C626F6" w:rsidP="00023DD5">
            <w:pPr>
              <w:jc w:val="center"/>
              <w:rPr>
                <w:b/>
              </w:rPr>
            </w:pPr>
            <w:r w:rsidRPr="00F5761F">
              <w:rPr>
                <w:b/>
              </w:rPr>
              <w:t>2024</w:t>
            </w:r>
          </w:p>
        </w:tc>
        <w:tc>
          <w:tcPr>
            <w:tcW w:w="1235" w:type="dxa"/>
            <w:tcBorders>
              <w:bottom w:val="single" w:sz="18" w:space="0" w:color="auto"/>
            </w:tcBorders>
            <w:shd w:val="clear" w:color="auto" w:fill="E7E6E6" w:themeFill="background2"/>
          </w:tcPr>
          <w:p w14:paraId="04C81D49" w14:textId="77777777" w:rsidR="00C626F6" w:rsidRPr="00F5761F" w:rsidRDefault="00C626F6" w:rsidP="00023DD5">
            <w:pPr>
              <w:jc w:val="center"/>
              <w:rPr>
                <w:b/>
              </w:rPr>
            </w:pPr>
            <w:r w:rsidRPr="00F5761F">
              <w:rPr>
                <w:b/>
              </w:rPr>
              <w:t>2025</w:t>
            </w:r>
          </w:p>
        </w:tc>
        <w:tc>
          <w:tcPr>
            <w:tcW w:w="1743" w:type="dxa"/>
            <w:tcBorders>
              <w:bottom w:val="single" w:sz="18" w:space="0" w:color="auto"/>
            </w:tcBorders>
            <w:shd w:val="clear" w:color="auto" w:fill="E7E6E6" w:themeFill="background2"/>
          </w:tcPr>
          <w:p w14:paraId="0C183B3C" w14:textId="77777777" w:rsidR="00C626F6" w:rsidRPr="00F5761F" w:rsidRDefault="00C626F6" w:rsidP="00023DD5">
            <w:pPr>
              <w:jc w:val="center"/>
              <w:rPr>
                <w:b/>
              </w:rPr>
            </w:pPr>
            <w:r w:rsidRPr="00F5761F">
              <w:rPr>
                <w:b/>
              </w:rPr>
              <w:t>2026</w:t>
            </w:r>
          </w:p>
        </w:tc>
      </w:tr>
      <w:tr w:rsidR="00C626F6" w14:paraId="099E2EC2" w14:textId="77777777" w:rsidTr="00E175AA">
        <w:trPr>
          <w:trHeight w:val="231"/>
        </w:trPr>
        <w:tc>
          <w:tcPr>
            <w:tcW w:w="1873" w:type="dxa"/>
            <w:vMerge w:val="restart"/>
            <w:tcBorders>
              <w:top w:val="single" w:sz="18" w:space="0" w:color="auto"/>
              <w:left w:val="single" w:sz="18" w:space="0" w:color="auto"/>
            </w:tcBorders>
            <w:vAlign w:val="center"/>
          </w:tcPr>
          <w:p w14:paraId="138BBB51" w14:textId="77777777" w:rsidR="00C626F6" w:rsidRPr="007C6434" w:rsidRDefault="00C626F6" w:rsidP="00023DD5">
            <w:pPr>
              <w:jc w:val="center"/>
              <w:rPr>
                <w:sz w:val="20"/>
                <w:szCs w:val="20"/>
              </w:rPr>
            </w:pPr>
          </w:p>
          <w:p w14:paraId="729DDB1A" w14:textId="77777777" w:rsidR="00C626F6" w:rsidRPr="007C6434" w:rsidRDefault="00C626F6" w:rsidP="00023DD5">
            <w:pPr>
              <w:jc w:val="center"/>
              <w:rPr>
                <w:sz w:val="20"/>
                <w:szCs w:val="20"/>
              </w:rPr>
            </w:pPr>
            <w:r w:rsidRPr="00836E73">
              <w:rPr>
                <w:b/>
                <w:sz w:val="20"/>
                <w:szCs w:val="20"/>
              </w:rPr>
              <w:t>Resolución 81E/2024, de 9 de junio, de la Directora general de Políticas Migratorias</w:t>
            </w:r>
          </w:p>
        </w:tc>
        <w:tc>
          <w:tcPr>
            <w:tcW w:w="2215" w:type="dxa"/>
            <w:tcBorders>
              <w:top w:val="single" w:sz="18" w:space="0" w:color="auto"/>
            </w:tcBorders>
          </w:tcPr>
          <w:p w14:paraId="2CEB7BFE" w14:textId="77777777" w:rsidR="00C626F6" w:rsidRPr="00836E73" w:rsidRDefault="00C626F6" w:rsidP="00836E73">
            <w:pPr>
              <w:rPr>
                <w:sz w:val="20"/>
                <w:szCs w:val="20"/>
              </w:rPr>
            </w:pPr>
            <w:r w:rsidRPr="00836E73">
              <w:rPr>
                <w:rFonts w:cstheme="minorHAnsi"/>
                <w:sz w:val="20"/>
                <w:szCs w:val="20"/>
              </w:rPr>
              <w:t>Mancomunidad de Servicios Sociales de Base del Área de Peralta</w:t>
            </w:r>
          </w:p>
        </w:tc>
        <w:tc>
          <w:tcPr>
            <w:tcW w:w="1439" w:type="dxa"/>
            <w:tcBorders>
              <w:top w:val="single" w:sz="18" w:space="0" w:color="auto"/>
            </w:tcBorders>
          </w:tcPr>
          <w:p w14:paraId="61008960" w14:textId="77777777" w:rsidR="00C626F6" w:rsidRPr="00836E73" w:rsidRDefault="00C626F6" w:rsidP="00023DD5">
            <w:pPr>
              <w:rPr>
                <w:sz w:val="20"/>
                <w:szCs w:val="20"/>
              </w:rPr>
            </w:pPr>
            <w:r w:rsidRPr="00836E73">
              <w:rPr>
                <w:rFonts w:cstheme="minorHAnsi"/>
                <w:sz w:val="20"/>
                <w:szCs w:val="20"/>
              </w:rPr>
              <w:t>8.889,68€</w:t>
            </w:r>
          </w:p>
        </w:tc>
        <w:tc>
          <w:tcPr>
            <w:tcW w:w="1235" w:type="dxa"/>
            <w:tcBorders>
              <w:top w:val="single" w:sz="18" w:space="0" w:color="auto"/>
            </w:tcBorders>
          </w:tcPr>
          <w:p w14:paraId="6CA31A5D" w14:textId="77777777" w:rsidR="00C626F6" w:rsidRPr="00836E73" w:rsidRDefault="00C626F6" w:rsidP="00023DD5">
            <w:pPr>
              <w:rPr>
                <w:sz w:val="20"/>
                <w:szCs w:val="20"/>
              </w:rPr>
            </w:pPr>
            <w:r w:rsidRPr="00836E73">
              <w:rPr>
                <w:rFonts w:cstheme="minorHAnsi"/>
                <w:sz w:val="20"/>
                <w:szCs w:val="20"/>
              </w:rPr>
              <w:t>26.669,04 €</w:t>
            </w:r>
          </w:p>
        </w:tc>
        <w:tc>
          <w:tcPr>
            <w:tcW w:w="1743" w:type="dxa"/>
            <w:tcBorders>
              <w:top w:val="single" w:sz="18" w:space="0" w:color="auto"/>
              <w:right w:val="single" w:sz="18" w:space="0" w:color="auto"/>
            </w:tcBorders>
          </w:tcPr>
          <w:p w14:paraId="4837509B" w14:textId="77777777" w:rsidR="00C626F6" w:rsidRPr="00836E73" w:rsidRDefault="00C626F6" w:rsidP="00023DD5">
            <w:pPr>
              <w:rPr>
                <w:sz w:val="20"/>
                <w:szCs w:val="20"/>
              </w:rPr>
            </w:pPr>
            <w:r w:rsidRPr="00836E73">
              <w:rPr>
                <w:rFonts w:cstheme="minorHAnsi"/>
                <w:sz w:val="20"/>
                <w:szCs w:val="20"/>
              </w:rPr>
              <w:t>26.669.04 €</w:t>
            </w:r>
          </w:p>
          <w:p w14:paraId="0D1C16AA" w14:textId="77777777" w:rsidR="00C626F6" w:rsidRPr="00836E73" w:rsidRDefault="00C626F6" w:rsidP="00836E73">
            <w:pPr>
              <w:rPr>
                <w:sz w:val="20"/>
                <w:szCs w:val="20"/>
              </w:rPr>
            </w:pPr>
          </w:p>
        </w:tc>
      </w:tr>
      <w:tr w:rsidR="00C626F6" w14:paraId="7E614870" w14:textId="77777777" w:rsidTr="00E175AA">
        <w:trPr>
          <w:trHeight w:val="221"/>
        </w:trPr>
        <w:tc>
          <w:tcPr>
            <w:tcW w:w="1873" w:type="dxa"/>
            <w:vMerge/>
            <w:tcBorders>
              <w:left w:val="single" w:sz="18" w:space="0" w:color="auto"/>
            </w:tcBorders>
          </w:tcPr>
          <w:p w14:paraId="14748865" w14:textId="77777777" w:rsidR="00C626F6" w:rsidRPr="007C6434" w:rsidRDefault="00C626F6" w:rsidP="00023DD5">
            <w:pPr>
              <w:rPr>
                <w:sz w:val="20"/>
                <w:szCs w:val="20"/>
              </w:rPr>
            </w:pPr>
          </w:p>
        </w:tc>
        <w:tc>
          <w:tcPr>
            <w:tcW w:w="2215" w:type="dxa"/>
          </w:tcPr>
          <w:p w14:paraId="55A13BD8" w14:textId="77777777" w:rsidR="00C626F6" w:rsidRPr="00836E73" w:rsidRDefault="00C626F6" w:rsidP="00836E73">
            <w:pPr>
              <w:rPr>
                <w:sz w:val="20"/>
                <w:szCs w:val="20"/>
              </w:rPr>
            </w:pPr>
            <w:proofErr w:type="spellStart"/>
            <w:r>
              <w:rPr>
                <w:sz w:val="20"/>
                <w:szCs w:val="20"/>
              </w:rPr>
              <w:t>Ayto</w:t>
            </w:r>
            <w:proofErr w:type="spellEnd"/>
            <w:r>
              <w:rPr>
                <w:sz w:val="20"/>
                <w:szCs w:val="20"/>
              </w:rPr>
              <w:t xml:space="preserve"> Tudela</w:t>
            </w:r>
          </w:p>
        </w:tc>
        <w:tc>
          <w:tcPr>
            <w:tcW w:w="1439" w:type="dxa"/>
          </w:tcPr>
          <w:p w14:paraId="2581AD4E" w14:textId="77777777" w:rsidR="00C626F6" w:rsidRPr="00836E73" w:rsidRDefault="00C626F6" w:rsidP="00836E73">
            <w:pPr>
              <w:rPr>
                <w:sz w:val="20"/>
                <w:szCs w:val="20"/>
              </w:rPr>
            </w:pPr>
            <w:r w:rsidRPr="00836E73">
              <w:rPr>
                <w:rFonts w:cstheme="minorHAnsi"/>
                <w:sz w:val="20"/>
                <w:szCs w:val="20"/>
              </w:rPr>
              <w:t>8.903.76 €</w:t>
            </w:r>
          </w:p>
        </w:tc>
        <w:tc>
          <w:tcPr>
            <w:tcW w:w="1235" w:type="dxa"/>
          </w:tcPr>
          <w:p w14:paraId="7AE24906" w14:textId="77777777" w:rsidR="00C626F6" w:rsidRPr="00836E73" w:rsidRDefault="00C626F6" w:rsidP="00836E73">
            <w:pPr>
              <w:tabs>
                <w:tab w:val="left" w:pos="735"/>
              </w:tabs>
              <w:rPr>
                <w:sz w:val="20"/>
                <w:szCs w:val="20"/>
              </w:rPr>
            </w:pPr>
            <w:r w:rsidRPr="00836E73">
              <w:rPr>
                <w:rFonts w:cstheme="minorHAnsi"/>
                <w:sz w:val="20"/>
                <w:szCs w:val="20"/>
              </w:rPr>
              <w:t>29.000 €</w:t>
            </w:r>
          </w:p>
        </w:tc>
        <w:tc>
          <w:tcPr>
            <w:tcW w:w="1743" w:type="dxa"/>
            <w:tcBorders>
              <w:right w:val="single" w:sz="18" w:space="0" w:color="auto"/>
            </w:tcBorders>
          </w:tcPr>
          <w:p w14:paraId="56185427" w14:textId="77777777" w:rsidR="00C626F6" w:rsidRPr="00836E73" w:rsidRDefault="00C626F6" w:rsidP="00836E73">
            <w:pPr>
              <w:rPr>
                <w:sz w:val="20"/>
                <w:szCs w:val="20"/>
              </w:rPr>
            </w:pPr>
            <w:r w:rsidRPr="00836E73">
              <w:rPr>
                <w:rFonts w:cstheme="minorHAnsi"/>
                <w:sz w:val="20"/>
                <w:szCs w:val="20"/>
              </w:rPr>
              <w:t>29.000 €</w:t>
            </w:r>
          </w:p>
        </w:tc>
      </w:tr>
      <w:tr w:rsidR="00C626F6" w14:paraId="6F79E4A3" w14:textId="77777777" w:rsidTr="00E175AA">
        <w:trPr>
          <w:trHeight w:val="275"/>
        </w:trPr>
        <w:tc>
          <w:tcPr>
            <w:tcW w:w="1873" w:type="dxa"/>
            <w:vMerge/>
            <w:tcBorders>
              <w:left w:val="single" w:sz="18" w:space="0" w:color="auto"/>
            </w:tcBorders>
          </w:tcPr>
          <w:p w14:paraId="7524DC95" w14:textId="77777777" w:rsidR="00C626F6" w:rsidRPr="007C6434" w:rsidRDefault="00C626F6" w:rsidP="00023DD5">
            <w:pPr>
              <w:rPr>
                <w:sz w:val="20"/>
                <w:szCs w:val="20"/>
              </w:rPr>
            </w:pPr>
          </w:p>
        </w:tc>
        <w:tc>
          <w:tcPr>
            <w:tcW w:w="2215" w:type="dxa"/>
          </w:tcPr>
          <w:p w14:paraId="222F2F8D" w14:textId="77777777" w:rsidR="00C626F6" w:rsidRPr="00836E73" w:rsidRDefault="00C626F6" w:rsidP="00023DD5">
            <w:pPr>
              <w:rPr>
                <w:sz w:val="20"/>
                <w:szCs w:val="20"/>
              </w:rPr>
            </w:pPr>
            <w:proofErr w:type="spellStart"/>
            <w:r w:rsidRPr="00597576">
              <w:rPr>
                <w:sz w:val="20"/>
                <w:szCs w:val="20"/>
              </w:rPr>
              <w:t>Leitza</w:t>
            </w:r>
            <w:proofErr w:type="spellEnd"/>
            <w:r w:rsidRPr="00597576">
              <w:rPr>
                <w:sz w:val="20"/>
                <w:szCs w:val="20"/>
              </w:rPr>
              <w:t xml:space="preserve">, Goizueta, </w:t>
            </w:r>
            <w:proofErr w:type="spellStart"/>
            <w:r w:rsidRPr="00597576">
              <w:rPr>
                <w:sz w:val="20"/>
                <w:szCs w:val="20"/>
              </w:rPr>
              <w:t>Areso</w:t>
            </w:r>
            <w:proofErr w:type="spellEnd"/>
            <w:r w:rsidRPr="00597576">
              <w:rPr>
                <w:sz w:val="20"/>
                <w:szCs w:val="20"/>
              </w:rPr>
              <w:t xml:space="preserve"> eta </w:t>
            </w:r>
            <w:proofErr w:type="spellStart"/>
            <w:r w:rsidRPr="00597576">
              <w:rPr>
                <w:sz w:val="20"/>
                <w:szCs w:val="20"/>
              </w:rPr>
              <w:t>Aranoko</w:t>
            </w:r>
            <w:proofErr w:type="spellEnd"/>
            <w:r w:rsidRPr="00597576">
              <w:rPr>
                <w:sz w:val="20"/>
                <w:szCs w:val="20"/>
              </w:rPr>
              <w:t xml:space="preserve"> </w:t>
            </w:r>
            <w:proofErr w:type="spellStart"/>
            <w:r w:rsidRPr="00597576">
              <w:rPr>
                <w:sz w:val="20"/>
                <w:szCs w:val="20"/>
              </w:rPr>
              <w:t>Oinarrizko</w:t>
            </w:r>
            <w:proofErr w:type="spellEnd"/>
            <w:r w:rsidRPr="00597576">
              <w:rPr>
                <w:sz w:val="20"/>
                <w:szCs w:val="20"/>
              </w:rPr>
              <w:t xml:space="preserve"> </w:t>
            </w:r>
            <w:proofErr w:type="spellStart"/>
            <w:r w:rsidRPr="00597576">
              <w:rPr>
                <w:sz w:val="20"/>
                <w:szCs w:val="20"/>
              </w:rPr>
              <w:t>Gizarte</w:t>
            </w:r>
            <w:proofErr w:type="spellEnd"/>
            <w:r w:rsidRPr="00597576">
              <w:rPr>
                <w:sz w:val="20"/>
                <w:szCs w:val="20"/>
              </w:rPr>
              <w:t xml:space="preserve"> </w:t>
            </w:r>
            <w:proofErr w:type="spellStart"/>
            <w:r w:rsidRPr="00597576">
              <w:rPr>
                <w:sz w:val="20"/>
                <w:szCs w:val="20"/>
              </w:rPr>
              <w:t>Zerbitzua</w:t>
            </w:r>
            <w:proofErr w:type="spellEnd"/>
          </w:p>
        </w:tc>
        <w:tc>
          <w:tcPr>
            <w:tcW w:w="1439" w:type="dxa"/>
          </w:tcPr>
          <w:p w14:paraId="073FEB99" w14:textId="77777777" w:rsidR="00C626F6" w:rsidRPr="00C626F6" w:rsidRDefault="00C626F6" w:rsidP="00023DD5">
            <w:pPr>
              <w:rPr>
                <w:sz w:val="20"/>
                <w:szCs w:val="20"/>
              </w:rPr>
            </w:pPr>
            <w:r w:rsidRPr="00C626F6">
              <w:rPr>
                <w:rFonts w:cstheme="minorHAnsi"/>
                <w:sz w:val="20"/>
                <w:szCs w:val="20"/>
              </w:rPr>
              <w:t>15.421,47€</w:t>
            </w:r>
          </w:p>
        </w:tc>
        <w:tc>
          <w:tcPr>
            <w:tcW w:w="1235" w:type="dxa"/>
          </w:tcPr>
          <w:p w14:paraId="3A3E08FA" w14:textId="77777777" w:rsidR="00C626F6" w:rsidRPr="00C626F6" w:rsidRDefault="00C626F6" w:rsidP="00023DD5">
            <w:pPr>
              <w:rPr>
                <w:sz w:val="20"/>
                <w:szCs w:val="20"/>
              </w:rPr>
            </w:pPr>
            <w:r w:rsidRPr="00C626F6">
              <w:rPr>
                <w:rFonts w:cstheme="minorHAnsi"/>
                <w:sz w:val="20"/>
                <w:szCs w:val="20"/>
              </w:rPr>
              <w:t>29.000€</w:t>
            </w:r>
          </w:p>
        </w:tc>
        <w:tc>
          <w:tcPr>
            <w:tcW w:w="1743" w:type="dxa"/>
            <w:tcBorders>
              <w:right w:val="single" w:sz="18" w:space="0" w:color="auto"/>
            </w:tcBorders>
          </w:tcPr>
          <w:p w14:paraId="78EB21BA" w14:textId="77777777" w:rsidR="00C626F6" w:rsidRPr="00C626F6" w:rsidRDefault="00C626F6" w:rsidP="00023DD5">
            <w:pPr>
              <w:rPr>
                <w:sz w:val="20"/>
                <w:szCs w:val="20"/>
              </w:rPr>
            </w:pPr>
            <w:r w:rsidRPr="00C626F6">
              <w:rPr>
                <w:rFonts w:cstheme="minorHAnsi"/>
                <w:sz w:val="20"/>
                <w:szCs w:val="20"/>
              </w:rPr>
              <w:t>29.000€</w:t>
            </w:r>
          </w:p>
        </w:tc>
      </w:tr>
      <w:tr w:rsidR="00C626F6" w14:paraId="0F1C1F2C" w14:textId="77777777" w:rsidTr="00E175AA">
        <w:trPr>
          <w:trHeight w:val="234"/>
        </w:trPr>
        <w:tc>
          <w:tcPr>
            <w:tcW w:w="1873" w:type="dxa"/>
            <w:vMerge/>
            <w:tcBorders>
              <w:left w:val="single" w:sz="18" w:space="0" w:color="auto"/>
            </w:tcBorders>
          </w:tcPr>
          <w:p w14:paraId="32453C06" w14:textId="77777777" w:rsidR="00C626F6" w:rsidRPr="007C6434" w:rsidRDefault="00C626F6" w:rsidP="00023DD5">
            <w:pPr>
              <w:rPr>
                <w:sz w:val="20"/>
                <w:szCs w:val="20"/>
              </w:rPr>
            </w:pPr>
          </w:p>
        </w:tc>
        <w:tc>
          <w:tcPr>
            <w:tcW w:w="2215" w:type="dxa"/>
          </w:tcPr>
          <w:p w14:paraId="251C80EE" w14:textId="77777777" w:rsidR="00C626F6" w:rsidRPr="00C626F6" w:rsidRDefault="00C626F6" w:rsidP="00023DD5">
            <w:pPr>
              <w:rPr>
                <w:rFonts w:eastAsiaTheme="minorEastAsia" w:cstheme="minorHAnsi"/>
                <w:sz w:val="20"/>
                <w:szCs w:val="20"/>
              </w:rPr>
            </w:pPr>
            <w:proofErr w:type="spellStart"/>
            <w:r w:rsidRPr="00C626F6">
              <w:rPr>
                <w:rFonts w:eastAsiaTheme="minorEastAsia" w:cstheme="minorHAnsi"/>
                <w:sz w:val="20"/>
                <w:szCs w:val="20"/>
              </w:rPr>
              <w:t>Sakanako</w:t>
            </w:r>
            <w:proofErr w:type="spellEnd"/>
            <w:r w:rsidRPr="00C626F6">
              <w:rPr>
                <w:rFonts w:eastAsiaTheme="minorEastAsia" w:cstheme="minorHAnsi"/>
                <w:sz w:val="20"/>
                <w:szCs w:val="20"/>
              </w:rPr>
              <w:t xml:space="preserve"> </w:t>
            </w:r>
            <w:proofErr w:type="spellStart"/>
            <w:r w:rsidRPr="00C626F6">
              <w:rPr>
                <w:rFonts w:eastAsiaTheme="minorEastAsia" w:cstheme="minorHAnsi"/>
                <w:sz w:val="20"/>
                <w:szCs w:val="20"/>
              </w:rPr>
              <w:t>Mankomunitatea</w:t>
            </w:r>
            <w:proofErr w:type="spellEnd"/>
          </w:p>
        </w:tc>
        <w:tc>
          <w:tcPr>
            <w:tcW w:w="1439" w:type="dxa"/>
          </w:tcPr>
          <w:p w14:paraId="518B00A1" w14:textId="77777777" w:rsidR="00C626F6" w:rsidRPr="00C626F6" w:rsidRDefault="00C626F6" w:rsidP="00C626F6">
            <w:pPr>
              <w:jc w:val="center"/>
              <w:rPr>
                <w:sz w:val="20"/>
                <w:szCs w:val="20"/>
              </w:rPr>
            </w:pPr>
            <w:r w:rsidRPr="00C626F6">
              <w:rPr>
                <w:rFonts w:cstheme="minorHAnsi"/>
                <w:sz w:val="20"/>
                <w:szCs w:val="20"/>
              </w:rPr>
              <w:t>29.000 €</w:t>
            </w:r>
          </w:p>
        </w:tc>
        <w:tc>
          <w:tcPr>
            <w:tcW w:w="1235" w:type="dxa"/>
          </w:tcPr>
          <w:p w14:paraId="5CA3F5FB" w14:textId="77777777" w:rsidR="00C626F6" w:rsidRPr="00C626F6" w:rsidRDefault="00C626F6" w:rsidP="00023DD5">
            <w:pPr>
              <w:rPr>
                <w:sz w:val="20"/>
                <w:szCs w:val="20"/>
              </w:rPr>
            </w:pPr>
            <w:r w:rsidRPr="00C626F6">
              <w:rPr>
                <w:rFonts w:cstheme="minorHAnsi"/>
                <w:sz w:val="20"/>
                <w:szCs w:val="20"/>
              </w:rPr>
              <w:t>16.830,96€</w:t>
            </w:r>
          </w:p>
        </w:tc>
        <w:tc>
          <w:tcPr>
            <w:tcW w:w="1743" w:type="dxa"/>
            <w:tcBorders>
              <w:right w:val="single" w:sz="18" w:space="0" w:color="auto"/>
            </w:tcBorders>
          </w:tcPr>
          <w:p w14:paraId="192081B1" w14:textId="77777777" w:rsidR="00C626F6" w:rsidRPr="00C626F6" w:rsidRDefault="00C626F6" w:rsidP="00C626F6">
            <w:pPr>
              <w:jc w:val="center"/>
              <w:rPr>
                <w:sz w:val="20"/>
                <w:szCs w:val="20"/>
              </w:rPr>
            </w:pPr>
            <w:r w:rsidRPr="00C626F6">
              <w:rPr>
                <w:rFonts w:cstheme="minorHAnsi"/>
                <w:sz w:val="20"/>
                <w:szCs w:val="20"/>
              </w:rPr>
              <w:t>29.000 €</w:t>
            </w:r>
          </w:p>
        </w:tc>
      </w:tr>
    </w:tbl>
    <w:p w14:paraId="44E4937B" w14:textId="77777777" w:rsidR="00836E73" w:rsidRDefault="00836E73"/>
    <w:p w14:paraId="0FFAADE1" w14:textId="77777777" w:rsidR="00E175AA" w:rsidRDefault="00655E40" w:rsidP="00FF67E0">
      <w:pPr>
        <w:spacing w:line="276" w:lineRule="auto"/>
        <w:jc w:val="both"/>
        <w:rPr>
          <w:sz w:val="24"/>
          <w:szCs w:val="24"/>
        </w:rPr>
      </w:pPr>
      <w:r w:rsidRPr="00655E40">
        <w:rPr>
          <w:sz w:val="24"/>
          <w:szCs w:val="24"/>
        </w:rPr>
        <w:t>2. Respecto a las Convocatoria de Subvenciones a entidades locales para Proyectos de promoción de la Convivencia intercultural y lucha contra el racismo y xenofobia</w:t>
      </w:r>
      <w:r>
        <w:rPr>
          <w:sz w:val="24"/>
          <w:szCs w:val="24"/>
        </w:rPr>
        <w:t xml:space="preserve">, </w:t>
      </w:r>
      <w:r w:rsidRPr="00420AEE">
        <w:rPr>
          <w:sz w:val="24"/>
          <w:szCs w:val="24"/>
        </w:rPr>
        <w:t>se aporta la relación de entidades locales beneficiarias e importe de las ayudas percibidas.</w:t>
      </w:r>
    </w:p>
    <w:tbl>
      <w:tblPr>
        <w:tblStyle w:val="Tablaconcuadrcula"/>
        <w:tblpPr w:leftFromText="141" w:rightFromText="141" w:vertAnchor="text" w:horzAnchor="margin" w:tblpY="273"/>
        <w:tblW w:w="0" w:type="auto"/>
        <w:tblLook w:val="04A0" w:firstRow="1" w:lastRow="0" w:firstColumn="1" w:lastColumn="0" w:noHBand="0" w:noVBand="1"/>
      </w:tblPr>
      <w:tblGrid>
        <w:gridCol w:w="2547"/>
        <w:gridCol w:w="4394"/>
        <w:gridCol w:w="1553"/>
      </w:tblGrid>
      <w:tr w:rsidR="00655E40" w:rsidRPr="00F5761F" w14:paraId="3A8A02FB" w14:textId="77777777" w:rsidTr="00655E40">
        <w:trPr>
          <w:trHeight w:val="197"/>
        </w:trPr>
        <w:tc>
          <w:tcPr>
            <w:tcW w:w="2547" w:type="dxa"/>
            <w:tcBorders>
              <w:bottom w:val="single" w:sz="18" w:space="0" w:color="auto"/>
            </w:tcBorders>
            <w:shd w:val="clear" w:color="auto" w:fill="E7E6E6" w:themeFill="background2"/>
          </w:tcPr>
          <w:p w14:paraId="1EED3C33" w14:textId="77777777" w:rsidR="00655E40" w:rsidRPr="00F5761F" w:rsidRDefault="00655E40" w:rsidP="00655E40">
            <w:pPr>
              <w:jc w:val="center"/>
              <w:rPr>
                <w:b/>
              </w:rPr>
            </w:pPr>
            <w:r w:rsidRPr="00F5761F">
              <w:rPr>
                <w:b/>
              </w:rPr>
              <w:t>Convocatoria</w:t>
            </w:r>
          </w:p>
        </w:tc>
        <w:tc>
          <w:tcPr>
            <w:tcW w:w="4394" w:type="dxa"/>
            <w:tcBorders>
              <w:bottom w:val="single" w:sz="18" w:space="0" w:color="auto"/>
            </w:tcBorders>
            <w:shd w:val="clear" w:color="auto" w:fill="E7E6E6" w:themeFill="background2"/>
          </w:tcPr>
          <w:p w14:paraId="0E2B317E" w14:textId="77777777" w:rsidR="00655E40" w:rsidRPr="00F5761F" w:rsidRDefault="00655E40" w:rsidP="00655E40">
            <w:pPr>
              <w:jc w:val="center"/>
              <w:rPr>
                <w:b/>
              </w:rPr>
            </w:pPr>
            <w:r w:rsidRPr="00F5761F">
              <w:rPr>
                <w:b/>
              </w:rPr>
              <w:t>Entidades Locales</w:t>
            </w:r>
          </w:p>
        </w:tc>
        <w:tc>
          <w:tcPr>
            <w:tcW w:w="1553" w:type="dxa"/>
            <w:tcBorders>
              <w:bottom w:val="single" w:sz="18" w:space="0" w:color="auto"/>
            </w:tcBorders>
            <w:shd w:val="clear" w:color="auto" w:fill="E7E6E6" w:themeFill="background2"/>
          </w:tcPr>
          <w:p w14:paraId="2A1674C2" w14:textId="77777777" w:rsidR="00655E40" w:rsidRPr="00F5761F" w:rsidRDefault="00655E40" w:rsidP="00655E40">
            <w:pPr>
              <w:jc w:val="center"/>
              <w:rPr>
                <w:b/>
              </w:rPr>
            </w:pPr>
            <w:r>
              <w:rPr>
                <w:b/>
              </w:rPr>
              <w:t>2020</w:t>
            </w:r>
          </w:p>
        </w:tc>
      </w:tr>
      <w:tr w:rsidR="00655E40" w14:paraId="32E646BD" w14:textId="77777777" w:rsidTr="00655E40">
        <w:trPr>
          <w:trHeight w:val="240"/>
        </w:trPr>
        <w:tc>
          <w:tcPr>
            <w:tcW w:w="2547" w:type="dxa"/>
            <w:vMerge w:val="restart"/>
            <w:tcBorders>
              <w:top w:val="single" w:sz="18" w:space="0" w:color="auto"/>
              <w:left w:val="single" w:sz="18" w:space="0" w:color="auto"/>
            </w:tcBorders>
            <w:vAlign w:val="center"/>
          </w:tcPr>
          <w:p w14:paraId="5BA11C1E" w14:textId="77777777" w:rsidR="00655E40" w:rsidRPr="007C6434" w:rsidRDefault="00655E40" w:rsidP="00655E40">
            <w:pPr>
              <w:jc w:val="center"/>
              <w:rPr>
                <w:sz w:val="20"/>
                <w:szCs w:val="20"/>
              </w:rPr>
            </w:pPr>
          </w:p>
          <w:p w14:paraId="4EC088EF" w14:textId="77777777" w:rsidR="00655E40" w:rsidRDefault="00655E40" w:rsidP="00655E40">
            <w:pPr>
              <w:jc w:val="center"/>
              <w:rPr>
                <w:b/>
                <w:sz w:val="20"/>
                <w:szCs w:val="20"/>
              </w:rPr>
            </w:pPr>
            <w:r w:rsidRPr="00655E40">
              <w:rPr>
                <w:b/>
                <w:sz w:val="20"/>
                <w:szCs w:val="20"/>
              </w:rPr>
              <w:t xml:space="preserve">Orden Foral 9/2020, de 13 de mayo, del Consejero de </w:t>
            </w:r>
            <w:r w:rsidRPr="00655E40">
              <w:rPr>
                <w:b/>
                <w:sz w:val="20"/>
                <w:szCs w:val="20"/>
              </w:rPr>
              <w:lastRenderedPageBreak/>
              <w:t>Políticas Migratorias y Justicia</w:t>
            </w:r>
          </w:p>
          <w:p w14:paraId="4B521117" w14:textId="77777777" w:rsidR="000D1FB3" w:rsidRPr="007C6434" w:rsidRDefault="000D1FB3" w:rsidP="000D1FB3">
            <w:pPr>
              <w:rPr>
                <w:sz w:val="20"/>
                <w:szCs w:val="20"/>
              </w:rPr>
            </w:pPr>
          </w:p>
        </w:tc>
        <w:tc>
          <w:tcPr>
            <w:tcW w:w="4394" w:type="dxa"/>
            <w:tcBorders>
              <w:top w:val="single" w:sz="18" w:space="0" w:color="auto"/>
            </w:tcBorders>
          </w:tcPr>
          <w:p w14:paraId="26667826" w14:textId="77777777" w:rsidR="00655E40" w:rsidRPr="007C6434" w:rsidRDefault="00655E40" w:rsidP="00655E40">
            <w:pPr>
              <w:rPr>
                <w:sz w:val="20"/>
                <w:szCs w:val="20"/>
              </w:rPr>
            </w:pPr>
            <w:proofErr w:type="spellStart"/>
            <w:r w:rsidRPr="007C6434">
              <w:rPr>
                <w:rFonts w:eastAsiaTheme="minorEastAsia" w:cstheme="minorHAnsi"/>
                <w:sz w:val="20"/>
                <w:szCs w:val="20"/>
              </w:rPr>
              <w:lastRenderedPageBreak/>
              <w:t>Ayto</w:t>
            </w:r>
            <w:proofErr w:type="spellEnd"/>
            <w:r w:rsidRPr="007C6434">
              <w:rPr>
                <w:rFonts w:eastAsiaTheme="minorEastAsia" w:cstheme="minorHAnsi"/>
                <w:sz w:val="20"/>
                <w:szCs w:val="20"/>
              </w:rPr>
              <w:t xml:space="preserve"> de </w:t>
            </w:r>
            <w:r>
              <w:rPr>
                <w:rFonts w:eastAsiaTheme="minorEastAsia" w:cstheme="minorHAnsi"/>
                <w:sz w:val="20"/>
                <w:szCs w:val="20"/>
              </w:rPr>
              <w:t>Viana</w:t>
            </w:r>
          </w:p>
        </w:tc>
        <w:tc>
          <w:tcPr>
            <w:tcW w:w="1553" w:type="dxa"/>
            <w:tcBorders>
              <w:top w:val="single" w:sz="18" w:space="0" w:color="auto"/>
            </w:tcBorders>
          </w:tcPr>
          <w:p w14:paraId="441C06A6" w14:textId="77777777" w:rsidR="00655E40" w:rsidRPr="007C6434" w:rsidRDefault="00655E40" w:rsidP="00655E40">
            <w:pPr>
              <w:rPr>
                <w:sz w:val="20"/>
                <w:szCs w:val="20"/>
              </w:rPr>
            </w:pPr>
            <w:r>
              <w:rPr>
                <w:sz w:val="20"/>
                <w:szCs w:val="20"/>
              </w:rPr>
              <w:t>10.260</w:t>
            </w:r>
            <w:r w:rsidRPr="007C6434">
              <w:rPr>
                <w:sz w:val="20"/>
                <w:szCs w:val="20"/>
              </w:rPr>
              <w:t xml:space="preserve"> €.</w:t>
            </w:r>
          </w:p>
          <w:p w14:paraId="0237D4AB" w14:textId="77777777" w:rsidR="00655E40" w:rsidRPr="007C6434" w:rsidRDefault="00655E40" w:rsidP="00655E40">
            <w:pPr>
              <w:rPr>
                <w:sz w:val="20"/>
                <w:szCs w:val="20"/>
              </w:rPr>
            </w:pPr>
          </w:p>
        </w:tc>
      </w:tr>
      <w:tr w:rsidR="00655E40" w14:paraId="5E541404" w14:textId="77777777" w:rsidTr="00655E40">
        <w:trPr>
          <w:trHeight w:val="131"/>
        </w:trPr>
        <w:tc>
          <w:tcPr>
            <w:tcW w:w="2547" w:type="dxa"/>
            <w:vMerge/>
            <w:tcBorders>
              <w:left w:val="single" w:sz="18" w:space="0" w:color="auto"/>
            </w:tcBorders>
          </w:tcPr>
          <w:p w14:paraId="4734975B" w14:textId="77777777" w:rsidR="00655E40" w:rsidRPr="007C6434" w:rsidRDefault="00655E40" w:rsidP="00655E40">
            <w:pPr>
              <w:rPr>
                <w:sz w:val="20"/>
                <w:szCs w:val="20"/>
              </w:rPr>
            </w:pPr>
          </w:p>
        </w:tc>
        <w:tc>
          <w:tcPr>
            <w:tcW w:w="4394" w:type="dxa"/>
          </w:tcPr>
          <w:p w14:paraId="479F4E9B" w14:textId="77777777" w:rsidR="00655E40" w:rsidRPr="007C6434" w:rsidRDefault="00655E40" w:rsidP="00655E40">
            <w:pPr>
              <w:rPr>
                <w:sz w:val="20"/>
                <w:szCs w:val="20"/>
              </w:rPr>
            </w:pPr>
            <w:proofErr w:type="spellStart"/>
            <w:r>
              <w:rPr>
                <w:rFonts w:eastAsiaTheme="minorEastAsia" w:cstheme="minorHAnsi"/>
                <w:sz w:val="20"/>
                <w:szCs w:val="20"/>
              </w:rPr>
              <w:t>Ayto</w:t>
            </w:r>
            <w:proofErr w:type="spellEnd"/>
            <w:r>
              <w:rPr>
                <w:rFonts w:eastAsiaTheme="minorEastAsia" w:cstheme="minorHAnsi"/>
                <w:sz w:val="20"/>
                <w:szCs w:val="20"/>
              </w:rPr>
              <w:t xml:space="preserve"> de Burlada</w:t>
            </w:r>
          </w:p>
        </w:tc>
        <w:tc>
          <w:tcPr>
            <w:tcW w:w="1553" w:type="dxa"/>
          </w:tcPr>
          <w:p w14:paraId="45977443" w14:textId="77777777" w:rsidR="00655E40" w:rsidRPr="007C6434" w:rsidRDefault="00655E40" w:rsidP="00655E40">
            <w:pPr>
              <w:rPr>
                <w:sz w:val="20"/>
                <w:szCs w:val="20"/>
              </w:rPr>
            </w:pPr>
            <w:r>
              <w:rPr>
                <w:sz w:val="20"/>
                <w:szCs w:val="20"/>
              </w:rPr>
              <w:t>13.302.24</w:t>
            </w:r>
            <w:r w:rsidRPr="007C6434">
              <w:rPr>
                <w:sz w:val="20"/>
                <w:szCs w:val="20"/>
              </w:rPr>
              <w:t xml:space="preserve"> €.</w:t>
            </w:r>
          </w:p>
        </w:tc>
      </w:tr>
      <w:tr w:rsidR="00655E40" w14:paraId="763E6AB3" w14:textId="77777777" w:rsidTr="00655E40">
        <w:trPr>
          <w:trHeight w:val="164"/>
        </w:trPr>
        <w:tc>
          <w:tcPr>
            <w:tcW w:w="2547" w:type="dxa"/>
            <w:vMerge/>
            <w:tcBorders>
              <w:left w:val="single" w:sz="18" w:space="0" w:color="auto"/>
            </w:tcBorders>
          </w:tcPr>
          <w:p w14:paraId="5A90C9F3" w14:textId="77777777" w:rsidR="00655E40" w:rsidRPr="007C6434" w:rsidRDefault="00655E40" w:rsidP="00655E40">
            <w:pPr>
              <w:rPr>
                <w:sz w:val="20"/>
                <w:szCs w:val="20"/>
              </w:rPr>
            </w:pPr>
          </w:p>
        </w:tc>
        <w:tc>
          <w:tcPr>
            <w:tcW w:w="4394" w:type="dxa"/>
          </w:tcPr>
          <w:p w14:paraId="7FA049B6" w14:textId="02987F40" w:rsidR="00655E40" w:rsidRPr="007C6434" w:rsidRDefault="00655E40" w:rsidP="00655E40">
            <w:pPr>
              <w:rPr>
                <w:sz w:val="20"/>
                <w:szCs w:val="20"/>
              </w:rPr>
            </w:pPr>
            <w:r>
              <w:rPr>
                <w:rFonts w:eastAsiaTheme="minorEastAsia" w:cstheme="minorHAnsi"/>
                <w:sz w:val="20"/>
                <w:szCs w:val="20"/>
              </w:rPr>
              <w:t xml:space="preserve">Ayuntamiento de </w:t>
            </w:r>
            <w:proofErr w:type="spellStart"/>
            <w:r>
              <w:rPr>
                <w:rFonts w:eastAsiaTheme="minorEastAsia" w:cstheme="minorHAnsi"/>
                <w:sz w:val="20"/>
                <w:szCs w:val="20"/>
              </w:rPr>
              <w:t>Cintruéni</w:t>
            </w:r>
            <w:r w:rsidR="008715FD">
              <w:rPr>
                <w:rFonts w:eastAsiaTheme="minorEastAsia" w:cstheme="minorHAnsi"/>
                <w:sz w:val="20"/>
                <w:szCs w:val="20"/>
              </w:rPr>
              <w:t>g</w:t>
            </w:r>
            <w:r>
              <w:rPr>
                <w:rFonts w:eastAsiaTheme="minorEastAsia" w:cstheme="minorHAnsi"/>
                <w:sz w:val="20"/>
                <w:szCs w:val="20"/>
              </w:rPr>
              <w:t>o</w:t>
            </w:r>
            <w:proofErr w:type="spellEnd"/>
          </w:p>
        </w:tc>
        <w:tc>
          <w:tcPr>
            <w:tcW w:w="1553" w:type="dxa"/>
          </w:tcPr>
          <w:p w14:paraId="4338D489" w14:textId="77777777" w:rsidR="00655E40" w:rsidRPr="007C6434" w:rsidRDefault="00655E40" w:rsidP="00655E40">
            <w:pPr>
              <w:rPr>
                <w:sz w:val="20"/>
                <w:szCs w:val="20"/>
              </w:rPr>
            </w:pPr>
            <w:r>
              <w:rPr>
                <w:sz w:val="20"/>
                <w:szCs w:val="20"/>
              </w:rPr>
              <w:t>15.000</w:t>
            </w:r>
            <w:r w:rsidRPr="007C6434">
              <w:rPr>
                <w:sz w:val="20"/>
                <w:szCs w:val="20"/>
              </w:rPr>
              <w:t xml:space="preserve"> €.</w:t>
            </w:r>
          </w:p>
        </w:tc>
      </w:tr>
      <w:tr w:rsidR="00655E40" w14:paraId="1588FC79" w14:textId="77777777" w:rsidTr="00655E40">
        <w:trPr>
          <w:trHeight w:val="139"/>
        </w:trPr>
        <w:tc>
          <w:tcPr>
            <w:tcW w:w="2547" w:type="dxa"/>
            <w:vMerge/>
            <w:tcBorders>
              <w:left w:val="single" w:sz="18" w:space="0" w:color="auto"/>
            </w:tcBorders>
          </w:tcPr>
          <w:p w14:paraId="53905A8C" w14:textId="77777777" w:rsidR="00655E40" w:rsidRPr="007C6434" w:rsidRDefault="00655E40" w:rsidP="00655E40">
            <w:pPr>
              <w:rPr>
                <w:sz w:val="20"/>
                <w:szCs w:val="20"/>
              </w:rPr>
            </w:pPr>
          </w:p>
        </w:tc>
        <w:tc>
          <w:tcPr>
            <w:tcW w:w="4394" w:type="dxa"/>
          </w:tcPr>
          <w:p w14:paraId="63EEA112" w14:textId="77777777" w:rsidR="00655E40" w:rsidRPr="007C6434" w:rsidRDefault="00655E40" w:rsidP="00655E40">
            <w:pPr>
              <w:rPr>
                <w:rFonts w:eastAsiaTheme="minorEastAsia" w:cstheme="minorHAnsi"/>
                <w:sz w:val="20"/>
                <w:szCs w:val="20"/>
              </w:rPr>
            </w:pPr>
            <w:proofErr w:type="spellStart"/>
            <w:r w:rsidRPr="007C6434">
              <w:rPr>
                <w:rFonts w:eastAsiaTheme="minorEastAsia" w:cstheme="minorHAnsi"/>
                <w:sz w:val="20"/>
                <w:szCs w:val="20"/>
              </w:rPr>
              <w:t>Ayto</w:t>
            </w:r>
            <w:proofErr w:type="spellEnd"/>
            <w:r w:rsidRPr="007C6434">
              <w:rPr>
                <w:rFonts w:eastAsiaTheme="minorEastAsia" w:cstheme="minorHAnsi"/>
                <w:sz w:val="20"/>
                <w:szCs w:val="20"/>
              </w:rPr>
              <w:t xml:space="preserve"> </w:t>
            </w:r>
            <w:r>
              <w:rPr>
                <w:rFonts w:eastAsiaTheme="minorEastAsia" w:cstheme="minorHAnsi"/>
                <w:sz w:val="20"/>
                <w:szCs w:val="20"/>
              </w:rPr>
              <w:t>de Estella</w:t>
            </w:r>
          </w:p>
        </w:tc>
        <w:tc>
          <w:tcPr>
            <w:tcW w:w="1553" w:type="dxa"/>
          </w:tcPr>
          <w:p w14:paraId="54A6252D" w14:textId="77777777" w:rsidR="00655E40" w:rsidRPr="007C6434" w:rsidRDefault="00655E40" w:rsidP="00655E40">
            <w:pPr>
              <w:rPr>
                <w:sz w:val="20"/>
                <w:szCs w:val="20"/>
              </w:rPr>
            </w:pPr>
            <w:r>
              <w:rPr>
                <w:sz w:val="20"/>
                <w:szCs w:val="20"/>
              </w:rPr>
              <w:t>14.5</w:t>
            </w:r>
            <w:r w:rsidRPr="007C6434">
              <w:rPr>
                <w:sz w:val="20"/>
                <w:szCs w:val="20"/>
              </w:rPr>
              <w:t>000€.</w:t>
            </w:r>
          </w:p>
          <w:p w14:paraId="04ED0FEF" w14:textId="77777777" w:rsidR="00655E40" w:rsidRPr="007C6434" w:rsidRDefault="00655E40" w:rsidP="00655E40">
            <w:pPr>
              <w:rPr>
                <w:sz w:val="20"/>
                <w:szCs w:val="20"/>
              </w:rPr>
            </w:pPr>
          </w:p>
        </w:tc>
      </w:tr>
      <w:tr w:rsidR="00655E40" w14:paraId="62203C05" w14:textId="77777777" w:rsidTr="00655E40">
        <w:trPr>
          <w:trHeight w:val="224"/>
        </w:trPr>
        <w:tc>
          <w:tcPr>
            <w:tcW w:w="2547" w:type="dxa"/>
            <w:vMerge/>
            <w:tcBorders>
              <w:left w:val="single" w:sz="18" w:space="0" w:color="auto"/>
            </w:tcBorders>
          </w:tcPr>
          <w:p w14:paraId="434A6DB9" w14:textId="77777777" w:rsidR="00655E40" w:rsidRPr="007C6434" w:rsidRDefault="00655E40" w:rsidP="00655E40">
            <w:pPr>
              <w:rPr>
                <w:sz w:val="20"/>
                <w:szCs w:val="20"/>
              </w:rPr>
            </w:pPr>
          </w:p>
        </w:tc>
        <w:tc>
          <w:tcPr>
            <w:tcW w:w="4394" w:type="dxa"/>
          </w:tcPr>
          <w:p w14:paraId="19601BCA" w14:textId="77777777" w:rsidR="00655E40" w:rsidRPr="007C6434" w:rsidRDefault="00655E40" w:rsidP="00655E40">
            <w:pPr>
              <w:rPr>
                <w:rFonts w:eastAsiaTheme="minorEastAsia" w:cstheme="minorHAnsi"/>
                <w:sz w:val="20"/>
                <w:szCs w:val="20"/>
              </w:rPr>
            </w:pPr>
            <w:proofErr w:type="spellStart"/>
            <w:r w:rsidRPr="007C6434">
              <w:rPr>
                <w:rFonts w:eastAsiaTheme="minorEastAsia" w:cstheme="minorHAnsi"/>
                <w:sz w:val="20"/>
                <w:szCs w:val="20"/>
              </w:rPr>
              <w:t>Ayto</w:t>
            </w:r>
            <w:proofErr w:type="spellEnd"/>
            <w:r w:rsidRPr="007C6434">
              <w:rPr>
                <w:rFonts w:eastAsiaTheme="minorEastAsia" w:cstheme="minorHAnsi"/>
                <w:sz w:val="20"/>
                <w:szCs w:val="20"/>
              </w:rPr>
              <w:t xml:space="preserve"> de </w:t>
            </w:r>
            <w:r>
              <w:rPr>
                <w:rFonts w:eastAsiaTheme="minorEastAsia" w:cstheme="minorHAnsi"/>
                <w:sz w:val="20"/>
                <w:szCs w:val="20"/>
              </w:rPr>
              <w:t>Pamplona</w:t>
            </w:r>
          </w:p>
        </w:tc>
        <w:tc>
          <w:tcPr>
            <w:tcW w:w="1553" w:type="dxa"/>
          </w:tcPr>
          <w:p w14:paraId="1716D619" w14:textId="77777777" w:rsidR="00655E40" w:rsidRPr="007C6434" w:rsidRDefault="00655E40" w:rsidP="00655E40">
            <w:pPr>
              <w:rPr>
                <w:sz w:val="20"/>
                <w:szCs w:val="20"/>
              </w:rPr>
            </w:pPr>
            <w:r>
              <w:rPr>
                <w:sz w:val="20"/>
                <w:szCs w:val="20"/>
              </w:rPr>
              <w:t>14999,91</w:t>
            </w:r>
            <w:r w:rsidRPr="007C6434">
              <w:rPr>
                <w:sz w:val="20"/>
                <w:szCs w:val="20"/>
              </w:rPr>
              <w:t>€.</w:t>
            </w:r>
          </w:p>
        </w:tc>
      </w:tr>
      <w:tr w:rsidR="00655E40" w14:paraId="6E21EA13" w14:textId="77777777" w:rsidTr="00655E40">
        <w:trPr>
          <w:trHeight w:val="217"/>
        </w:trPr>
        <w:tc>
          <w:tcPr>
            <w:tcW w:w="2547" w:type="dxa"/>
            <w:vMerge/>
            <w:tcBorders>
              <w:left w:val="single" w:sz="18" w:space="0" w:color="auto"/>
            </w:tcBorders>
          </w:tcPr>
          <w:p w14:paraId="09AB7BD6" w14:textId="77777777" w:rsidR="00655E40" w:rsidRPr="007C6434" w:rsidRDefault="00655E40" w:rsidP="00655E40">
            <w:pPr>
              <w:rPr>
                <w:sz w:val="20"/>
                <w:szCs w:val="20"/>
              </w:rPr>
            </w:pPr>
          </w:p>
        </w:tc>
        <w:tc>
          <w:tcPr>
            <w:tcW w:w="4394" w:type="dxa"/>
          </w:tcPr>
          <w:p w14:paraId="12BA896D" w14:textId="77777777" w:rsidR="00655E40" w:rsidRPr="007C6434" w:rsidRDefault="00655E40" w:rsidP="00655E40">
            <w:pPr>
              <w:rPr>
                <w:rFonts w:eastAsiaTheme="minorEastAsia" w:cstheme="minorHAnsi"/>
                <w:sz w:val="20"/>
                <w:szCs w:val="20"/>
              </w:rPr>
            </w:pPr>
            <w:proofErr w:type="spellStart"/>
            <w:r w:rsidRPr="007C6434">
              <w:rPr>
                <w:rFonts w:eastAsiaTheme="minorEastAsia" w:cstheme="minorHAnsi"/>
                <w:sz w:val="20"/>
                <w:szCs w:val="20"/>
              </w:rPr>
              <w:t>Ayto</w:t>
            </w:r>
            <w:proofErr w:type="spellEnd"/>
            <w:r w:rsidRPr="007C6434">
              <w:rPr>
                <w:rFonts w:eastAsiaTheme="minorEastAsia" w:cstheme="minorHAnsi"/>
                <w:sz w:val="20"/>
                <w:szCs w:val="20"/>
              </w:rPr>
              <w:t xml:space="preserve"> de </w:t>
            </w:r>
            <w:r>
              <w:rPr>
                <w:rFonts w:eastAsiaTheme="minorEastAsia" w:cstheme="minorHAnsi"/>
                <w:sz w:val="20"/>
                <w:szCs w:val="20"/>
              </w:rPr>
              <w:t>Fitero</w:t>
            </w:r>
          </w:p>
        </w:tc>
        <w:tc>
          <w:tcPr>
            <w:tcW w:w="1553" w:type="dxa"/>
          </w:tcPr>
          <w:p w14:paraId="1936D56B" w14:textId="77777777" w:rsidR="00655E40" w:rsidRPr="007C6434" w:rsidRDefault="00655E40" w:rsidP="00655E40">
            <w:pPr>
              <w:rPr>
                <w:rFonts w:eastAsiaTheme="minorEastAsia" w:cstheme="minorHAnsi"/>
                <w:sz w:val="20"/>
                <w:szCs w:val="20"/>
              </w:rPr>
            </w:pPr>
            <w:r>
              <w:rPr>
                <w:rFonts w:eastAsiaTheme="minorEastAsia" w:cstheme="minorHAnsi"/>
                <w:sz w:val="20"/>
                <w:szCs w:val="20"/>
              </w:rPr>
              <w:t>15000</w:t>
            </w:r>
            <w:r w:rsidRPr="007C6434">
              <w:rPr>
                <w:rFonts w:eastAsiaTheme="minorEastAsia" w:cstheme="minorHAnsi"/>
                <w:sz w:val="20"/>
                <w:szCs w:val="20"/>
              </w:rPr>
              <w:t>€.</w:t>
            </w:r>
          </w:p>
          <w:p w14:paraId="67A633E6" w14:textId="77777777" w:rsidR="00655E40" w:rsidRPr="007C6434" w:rsidRDefault="00655E40" w:rsidP="00655E40">
            <w:pPr>
              <w:rPr>
                <w:rFonts w:eastAsiaTheme="minorEastAsia" w:cstheme="minorHAnsi"/>
                <w:sz w:val="20"/>
                <w:szCs w:val="20"/>
              </w:rPr>
            </w:pPr>
          </w:p>
        </w:tc>
      </w:tr>
      <w:tr w:rsidR="00655E40" w14:paraId="57F9FB05" w14:textId="77777777" w:rsidTr="00655E40">
        <w:trPr>
          <w:trHeight w:val="246"/>
        </w:trPr>
        <w:tc>
          <w:tcPr>
            <w:tcW w:w="2547" w:type="dxa"/>
            <w:vMerge/>
            <w:tcBorders>
              <w:left w:val="single" w:sz="18" w:space="0" w:color="auto"/>
            </w:tcBorders>
          </w:tcPr>
          <w:p w14:paraId="261DCDD8" w14:textId="77777777" w:rsidR="00655E40" w:rsidRPr="007C6434" w:rsidRDefault="00655E40" w:rsidP="00655E40">
            <w:pPr>
              <w:rPr>
                <w:sz w:val="20"/>
                <w:szCs w:val="20"/>
              </w:rPr>
            </w:pPr>
          </w:p>
        </w:tc>
        <w:tc>
          <w:tcPr>
            <w:tcW w:w="4394" w:type="dxa"/>
          </w:tcPr>
          <w:p w14:paraId="606EA385" w14:textId="77777777" w:rsidR="00655E40" w:rsidRPr="007C6434" w:rsidRDefault="00655E40" w:rsidP="00655E40">
            <w:pPr>
              <w:rPr>
                <w:rFonts w:eastAsiaTheme="minorEastAsia" w:cstheme="minorHAnsi"/>
                <w:sz w:val="20"/>
                <w:szCs w:val="20"/>
              </w:rPr>
            </w:pPr>
            <w:r w:rsidRPr="00655E40">
              <w:rPr>
                <w:rFonts w:eastAsiaTheme="minorEastAsia" w:cstheme="minorHAnsi"/>
                <w:sz w:val="20"/>
                <w:szCs w:val="20"/>
              </w:rPr>
              <w:t xml:space="preserve">Agrupación Servicios Sociales zona básica Artajona </w:t>
            </w:r>
          </w:p>
        </w:tc>
        <w:tc>
          <w:tcPr>
            <w:tcW w:w="1553" w:type="dxa"/>
          </w:tcPr>
          <w:p w14:paraId="0F840D2C" w14:textId="77777777" w:rsidR="00655E40" w:rsidRPr="007C6434" w:rsidRDefault="00655E40" w:rsidP="00655E40">
            <w:pPr>
              <w:rPr>
                <w:rFonts w:eastAsiaTheme="minorEastAsia" w:cstheme="minorHAnsi"/>
                <w:sz w:val="20"/>
                <w:szCs w:val="20"/>
              </w:rPr>
            </w:pPr>
            <w:r w:rsidRPr="00655E40">
              <w:rPr>
                <w:rFonts w:eastAsiaTheme="minorEastAsia" w:cstheme="minorHAnsi"/>
                <w:sz w:val="20"/>
                <w:szCs w:val="20"/>
              </w:rPr>
              <w:t>2.815 €</w:t>
            </w:r>
          </w:p>
        </w:tc>
      </w:tr>
      <w:tr w:rsidR="00655E40" w14:paraId="21D36C8B" w14:textId="77777777" w:rsidTr="00655E40">
        <w:trPr>
          <w:trHeight w:val="246"/>
        </w:trPr>
        <w:tc>
          <w:tcPr>
            <w:tcW w:w="2547" w:type="dxa"/>
            <w:vMerge/>
            <w:tcBorders>
              <w:left w:val="single" w:sz="18" w:space="0" w:color="auto"/>
            </w:tcBorders>
          </w:tcPr>
          <w:p w14:paraId="2C1FC4D6" w14:textId="77777777" w:rsidR="00655E40" w:rsidRPr="007C6434" w:rsidRDefault="00655E40" w:rsidP="00655E40">
            <w:pPr>
              <w:rPr>
                <w:sz w:val="20"/>
                <w:szCs w:val="20"/>
              </w:rPr>
            </w:pPr>
          </w:p>
        </w:tc>
        <w:tc>
          <w:tcPr>
            <w:tcW w:w="4394" w:type="dxa"/>
          </w:tcPr>
          <w:p w14:paraId="59CF0D4C" w14:textId="77777777" w:rsidR="00655E40" w:rsidRPr="00655E40" w:rsidRDefault="00655E40" w:rsidP="00655E40">
            <w:pPr>
              <w:rPr>
                <w:rFonts w:eastAsiaTheme="minorEastAsia" w:cstheme="minorHAnsi"/>
                <w:sz w:val="20"/>
                <w:szCs w:val="20"/>
              </w:rPr>
            </w:pPr>
            <w:proofErr w:type="spellStart"/>
            <w:r>
              <w:rPr>
                <w:rFonts w:eastAsiaTheme="minorEastAsia" w:cstheme="minorHAnsi"/>
                <w:sz w:val="20"/>
                <w:szCs w:val="20"/>
              </w:rPr>
              <w:t>Ayto</w:t>
            </w:r>
            <w:proofErr w:type="spellEnd"/>
            <w:r>
              <w:rPr>
                <w:rFonts w:eastAsiaTheme="minorEastAsia" w:cstheme="minorHAnsi"/>
                <w:sz w:val="20"/>
                <w:szCs w:val="20"/>
              </w:rPr>
              <w:t xml:space="preserve"> de Falces</w:t>
            </w:r>
          </w:p>
        </w:tc>
        <w:tc>
          <w:tcPr>
            <w:tcW w:w="1553" w:type="dxa"/>
          </w:tcPr>
          <w:p w14:paraId="773E085A" w14:textId="77777777" w:rsidR="00655E40" w:rsidRPr="00655E40" w:rsidRDefault="00655E40" w:rsidP="00655E40">
            <w:pPr>
              <w:rPr>
                <w:rFonts w:eastAsiaTheme="minorEastAsia" w:cstheme="minorHAnsi"/>
                <w:sz w:val="20"/>
                <w:szCs w:val="20"/>
              </w:rPr>
            </w:pPr>
            <w:r>
              <w:rPr>
                <w:rFonts w:eastAsiaTheme="minorEastAsia" w:cstheme="minorHAnsi"/>
                <w:sz w:val="20"/>
                <w:szCs w:val="20"/>
              </w:rPr>
              <w:t>3.000</w:t>
            </w:r>
            <w:r w:rsidRPr="00655E40">
              <w:rPr>
                <w:rFonts w:eastAsiaTheme="minorEastAsia" w:cstheme="minorHAnsi"/>
                <w:sz w:val="20"/>
                <w:szCs w:val="20"/>
              </w:rPr>
              <w:t xml:space="preserve"> €</w:t>
            </w:r>
          </w:p>
        </w:tc>
      </w:tr>
      <w:tr w:rsidR="00655E40" w14:paraId="12A45851" w14:textId="77777777" w:rsidTr="00655E40">
        <w:trPr>
          <w:trHeight w:val="246"/>
        </w:trPr>
        <w:tc>
          <w:tcPr>
            <w:tcW w:w="2547" w:type="dxa"/>
            <w:vMerge/>
            <w:tcBorders>
              <w:left w:val="single" w:sz="18" w:space="0" w:color="auto"/>
            </w:tcBorders>
          </w:tcPr>
          <w:p w14:paraId="46F7D01C" w14:textId="77777777" w:rsidR="00655E40" w:rsidRPr="007C6434" w:rsidRDefault="00655E40" w:rsidP="00655E40">
            <w:pPr>
              <w:rPr>
                <w:sz w:val="20"/>
                <w:szCs w:val="20"/>
              </w:rPr>
            </w:pPr>
          </w:p>
        </w:tc>
        <w:tc>
          <w:tcPr>
            <w:tcW w:w="4394" w:type="dxa"/>
          </w:tcPr>
          <w:p w14:paraId="2BF7A42E" w14:textId="77777777" w:rsidR="00655E40" w:rsidRPr="00655E40" w:rsidRDefault="00655E40" w:rsidP="00655E40">
            <w:pPr>
              <w:rPr>
                <w:rFonts w:eastAsiaTheme="minorEastAsia" w:cstheme="minorHAnsi"/>
                <w:sz w:val="20"/>
                <w:szCs w:val="20"/>
              </w:rPr>
            </w:pPr>
            <w:r>
              <w:rPr>
                <w:rFonts w:eastAsiaTheme="minorEastAsia" w:cstheme="minorHAnsi"/>
                <w:sz w:val="20"/>
                <w:szCs w:val="20"/>
              </w:rPr>
              <w:t>Ayto. de Tudela</w:t>
            </w:r>
          </w:p>
        </w:tc>
        <w:tc>
          <w:tcPr>
            <w:tcW w:w="1553" w:type="dxa"/>
          </w:tcPr>
          <w:p w14:paraId="566242AA" w14:textId="77777777" w:rsidR="00655E40" w:rsidRPr="00655E40" w:rsidRDefault="00655E40" w:rsidP="00655E40">
            <w:pPr>
              <w:rPr>
                <w:rFonts w:eastAsiaTheme="minorEastAsia" w:cstheme="minorHAnsi"/>
                <w:sz w:val="20"/>
                <w:szCs w:val="20"/>
              </w:rPr>
            </w:pPr>
            <w:r>
              <w:rPr>
                <w:rFonts w:eastAsiaTheme="minorEastAsia" w:cstheme="minorHAnsi"/>
                <w:sz w:val="20"/>
                <w:szCs w:val="20"/>
              </w:rPr>
              <w:t>2.725</w:t>
            </w:r>
            <w:r w:rsidRPr="00655E40">
              <w:rPr>
                <w:rFonts w:eastAsiaTheme="minorEastAsia" w:cstheme="minorHAnsi"/>
                <w:sz w:val="20"/>
                <w:szCs w:val="20"/>
              </w:rPr>
              <w:t xml:space="preserve"> €</w:t>
            </w:r>
          </w:p>
        </w:tc>
      </w:tr>
      <w:tr w:rsidR="00655E40" w14:paraId="7F28855F" w14:textId="77777777" w:rsidTr="00655E40">
        <w:trPr>
          <w:trHeight w:val="246"/>
        </w:trPr>
        <w:tc>
          <w:tcPr>
            <w:tcW w:w="2547" w:type="dxa"/>
            <w:vMerge/>
            <w:tcBorders>
              <w:left w:val="single" w:sz="18" w:space="0" w:color="auto"/>
            </w:tcBorders>
          </w:tcPr>
          <w:p w14:paraId="45DCC5C3" w14:textId="77777777" w:rsidR="00655E40" w:rsidRPr="007C6434" w:rsidRDefault="00655E40" w:rsidP="00655E40">
            <w:pPr>
              <w:rPr>
                <w:sz w:val="20"/>
                <w:szCs w:val="20"/>
              </w:rPr>
            </w:pPr>
          </w:p>
        </w:tc>
        <w:tc>
          <w:tcPr>
            <w:tcW w:w="4394" w:type="dxa"/>
          </w:tcPr>
          <w:p w14:paraId="419B955E" w14:textId="77777777" w:rsidR="00655E40" w:rsidRPr="00655E40" w:rsidRDefault="00655E40" w:rsidP="00655E40">
            <w:pPr>
              <w:rPr>
                <w:rFonts w:eastAsiaTheme="minorEastAsia" w:cstheme="minorHAnsi"/>
                <w:sz w:val="20"/>
                <w:szCs w:val="20"/>
              </w:rPr>
            </w:pPr>
            <w:r w:rsidRPr="00655E40">
              <w:rPr>
                <w:rFonts w:eastAsiaTheme="minorEastAsia" w:cstheme="minorHAnsi"/>
                <w:sz w:val="20"/>
                <w:szCs w:val="20"/>
              </w:rPr>
              <w:t xml:space="preserve">Mancomunidad de Servicios Sociales de </w:t>
            </w:r>
            <w:proofErr w:type="spellStart"/>
            <w:r w:rsidRPr="00655E40">
              <w:rPr>
                <w:rFonts w:eastAsiaTheme="minorEastAsia" w:cstheme="minorHAnsi"/>
                <w:sz w:val="20"/>
                <w:szCs w:val="20"/>
              </w:rPr>
              <w:t>Lazagurría</w:t>
            </w:r>
            <w:proofErr w:type="spellEnd"/>
            <w:r w:rsidRPr="00655E40">
              <w:rPr>
                <w:rFonts w:eastAsiaTheme="minorEastAsia" w:cstheme="minorHAnsi"/>
                <w:sz w:val="20"/>
                <w:szCs w:val="20"/>
              </w:rPr>
              <w:t xml:space="preserve">, Lodosa, Mendavia, </w:t>
            </w:r>
            <w:proofErr w:type="spellStart"/>
            <w:r w:rsidRPr="00655E40">
              <w:rPr>
                <w:rFonts w:eastAsiaTheme="minorEastAsia" w:cstheme="minorHAnsi"/>
                <w:sz w:val="20"/>
                <w:szCs w:val="20"/>
              </w:rPr>
              <w:t>Sartaguda</w:t>
            </w:r>
            <w:proofErr w:type="spellEnd"/>
            <w:r w:rsidRPr="00655E40">
              <w:rPr>
                <w:rFonts w:eastAsiaTheme="minorEastAsia" w:cstheme="minorHAnsi"/>
                <w:sz w:val="20"/>
                <w:szCs w:val="20"/>
              </w:rPr>
              <w:t xml:space="preserve"> y Sesma</w:t>
            </w:r>
            <w:r>
              <w:rPr>
                <w:rFonts w:eastAsiaTheme="minorEastAsia" w:cstheme="minorHAnsi"/>
                <w:sz w:val="20"/>
                <w:szCs w:val="20"/>
              </w:rPr>
              <w:t xml:space="preserve"> </w:t>
            </w:r>
          </w:p>
        </w:tc>
        <w:tc>
          <w:tcPr>
            <w:tcW w:w="1553" w:type="dxa"/>
          </w:tcPr>
          <w:p w14:paraId="08BE1496" w14:textId="77777777" w:rsidR="00655E40" w:rsidRPr="00655E40" w:rsidRDefault="00655E40" w:rsidP="00655E40">
            <w:pPr>
              <w:rPr>
                <w:rFonts w:eastAsiaTheme="minorEastAsia" w:cstheme="minorHAnsi"/>
                <w:sz w:val="20"/>
                <w:szCs w:val="20"/>
              </w:rPr>
            </w:pPr>
            <w:r>
              <w:rPr>
                <w:rFonts w:eastAsiaTheme="minorEastAsia" w:cstheme="minorHAnsi"/>
                <w:sz w:val="20"/>
                <w:szCs w:val="20"/>
              </w:rPr>
              <w:t>600</w:t>
            </w:r>
            <w:r w:rsidRPr="00655E40">
              <w:rPr>
                <w:rFonts w:eastAsiaTheme="minorEastAsia" w:cstheme="minorHAnsi"/>
                <w:sz w:val="20"/>
                <w:szCs w:val="20"/>
              </w:rPr>
              <w:t xml:space="preserve"> €</w:t>
            </w:r>
          </w:p>
        </w:tc>
      </w:tr>
      <w:tr w:rsidR="00655E40" w14:paraId="543470A0" w14:textId="77777777" w:rsidTr="00655E40">
        <w:trPr>
          <w:trHeight w:val="246"/>
        </w:trPr>
        <w:tc>
          <w:tcPr>
            <w:tcW w:w="2547" w:type="dxa"/>
            <w:vMerge/>
            <w:tcBorders>
              <w:left w:val="single" w:sz="18" w:space="0" w:color="auto"/>
            </w:tcBorders>
          </w:tcPr>
          <w:p w14:paraId="50918745" w14:textId="77777777" w:rsidR="00655E40" w:rsidRPr="007C6434" w:rsidRDefault="00655E40" w:rsidP="00655E40">
            <w:pPr>
              <w:rPr>
                <w:sz w:val="20"/>
                <w:szCs w:val="20"/>
              </w:rPr>
            </w:pPr>
          </w:p>
        </w:tc>
        <w:tc>
          <w:tcPr>
            <w:tcW w:w="4394" w:type="dxa"/>
          </w:tcPr>
          <w:p w14:paraId="79FF4259" w14:textId="77777777" w:rsidR="00655E40" w:rsidRPr="00655E40" w:rsidRDefault="00655E40" w:rsidP="00655E40">
            <w:pPr>
              <w:rPr>
                <w:rFonts w:eastAsiaTheme="minorEastAsia" w:cstheme="minorHAnsi"/>
                <w:sz w:val="20"/>
                <w:szCs w:val="20"/>
              </w:rPr>
            </w:pPr>
            <w:r w:rsidRPr="00655E40">
              <w:rPr>
                <w:rFonts w:eastAsiaTheme="minorEastAsia" w:cstheme="minorHAnsi"/>
                <w:sz w:val="20"/>
                <w:szCs w:val="20"/>
              </w:rPr>
              <w:t xml:space="preserve">Mancomunidad de </w:t>
            </w:r>
            <w:proofErr w:type="spellStart"/>
            <w:r w:rsidRPr="00655E40">
              <w:rPr>
                <w:rFonts w:eastAsiaTheme="minorEastAsia" w:cstheme="minorHAnsi"/>
                <w:sz w:val="20"/>
                <w:szCs w:val="20"/>
              </w:rPr>
              <w:t>Sakana</w:t>
            </w:r>
            <w:proofErr w:type="spellEnd"/>
          </w:p>
        </w:tc>
        <w:tc>
          <w:tcPr>
            <w:tcW w:w="1553" w:type="dxa"/>
          </w:tcPr>
          <w:p w14:paraId="50A139D5" w14:textId="77777777" w:rsidR="00655E40" w:rsidRPr="00655E40" w:rsidRDefault="00655E40" w:rsidP="00655E40">
            <w:pPr>
              <w:rPr>
                <w:rFonts w:eastAsiaTheme="minorEastAsia" w:cstheme="minorHAnsi"/>
                <w:sz w:val="20"/>
                <w:szCs w:val="20"/>
              </w:rPr>
            </w:pPr>
            <w:r>
              <w:rPr>
                <w:rFonts w:eastAsiaTheme="minorEastAsia" w:cstheme="minorHAnsi"/>
                <w:sz w:val="20"/>
                <w:szCs w:val="20"/>
              </w:rPr>
              <w:t>2.995,35</w:t>
            </w:r>
            <w:r w:rsidRPr="00655E40">
              <w:rPr>
                <w:rFonts w:eastAsiaTheme="minorEastAsia" w:cstheme="minorHAnsi"/>
                <w:sz w:val="20"/>
                <w:szCs w:val="20"/>
              </w:rPr>
              <w:t xml:space="preserve"> €</w:t>
            </w:r>
          </w:p>
        </w:tc>
      </w:tr>
      <w:tr w:rsidR="00655E40" w14:paraId="4EEFCF0E" w14:textId="77777777" w:rsidTr="00655E40">
        <w:trPr>
          <w:trHeight w:val="246"/>
        </w:trPr>
        <w:tc>
          <w:tcPr>
            <w:tcW w:w="2547" w:type="dxa"/>
            <w:vMerge/>
            <w:tcBorders>
              <w:left w:val="single" w:sz="18" w:space="0" w:color="auto"/>
              <w:bottom w:val="single" w:sz="18" w:space="0" w:color="auto"/>
            </w:tcBorders>
          </w:tcPr>
          <w:p w14:paraId="7AD19891" w14:textId="77777777" w:rsidR="00655E40" w:rsidRPr="007C6434" w:rsidRDefault="00655E40" w:rsidP="00655E40">
            <w:pPr>
              <w:rPr>
                <w:sz w:val="20"/>
                <w:szCs w:val="20"/>
              </w:rPr>
            </w:pPr>
          </w:p>
        </w:tc>
        <w:tc>
          <w:tcPr>
            <w:tcW w:w="4394" w:type="dxa"/>
            <w:tcBorders>
              <w:bottom w:val="single" w:sz="18" w:space="0" w:color="auto"/>
            </w:tcBorders>
          </w:tcPr>
          <w:p w14:paraId="55D6E8D6" w14:textId="77777777" w:rsidR="00655E40" w:rsidRPr="00655E40" w:rsidRDefault="00655E40" w:rsidP="00655E40">
            <w:pPr>
              <w:rPr>
                <w:rFonts w:eastAsiaTheme="minorEastAsia" w:cstheme="minorHAnsi"/>
                <w:sz w:val="20"/>
                <w:szCs w:val="20"/>
              </w:rPr>
            </w:pPr>
            <w:r w:rsidRPr="00655E40">
              <w:rPr>
                <w:rFonts w:eastAsiaTheme="minorEastAsia" w:cstheme="minorHAnsi"/>
                <w:sz w:val="20"/>
                <w:szCs w:val="20"/>
              </w:rPr>
              <w:t xml:space="preserve">Mancomunidad de Servicios Sociales de base de </w:t>
            </w:r>
            <w:proofErr w:type="spellStart"/>
            <w:r w:rsidRPr="00655E40">
              <w:rPr>
                <w:rFonts w:eastAsiaTheme="minorEastAsia" w:cstheme="minorHAnsi"/>
                <w:sz w:val="20"/>
                <w:szCs w:val="20"/>
              </w:rPr>
              <w:t>Valdizarbe</w:t>
            </w:r>
            <w:proofErr w:type="spellEnd"/>
          </w:p>
        </w:tc>
        <w:tc>
          <w:tcPr>
            <w:tcW w:w="1553" w:type="dxa"/>
            <w:tcBorders>
              <w:bottom w:val="single" w:sz="18" w:space="0" w:color="auto"/>
            </w:tcBorders>
          </w:tcPr>
          <w:p w14:paraId="30AF44D1" w14:textId="77777777" w:rsidR="00655E40" w:rsidRPr="00655E40" w:rsidRDefault="00655E40" w:rsidP="00655E40">
            <w:pPr>
              <w:rPr>
                <w:rFonts w:eastAsiaTheme="minorEastAsia" w:cstheme="minorHAnsi"/>
                <w:sz w:val="20"/>
                <w:szCs w:val="20"/>
              </w:rPr>
            </w:pPr>
            <w:r>
              <w:rPr>
                <w:rFonts w:eastAsiaTheme="minorEastAsia" w:cstheme="minorHAnsi"/>
                <w:sz w:val="20"/>
                <w:szCs w:val="20"/>
              </w:rPr>
              <w:t>2.200</w:t>
            </w:r>
            <w:r w:rsidRPr="00655E40">
              <w:rPr>
                <w:rFonts w:eastAsiaTheme="minorEastAsia" w:cstheme="minorHAnsi"/>
                <w:sz w:val="20"/>
                <w:szCs w:val="20"/>
              </w:rPr>
              <w:t xml:space="preserve"> €</w:t>
            </w:r>
          </w:p>
        </w:tc>
      </w:tr>
    </w:tbl>
    <w:p w14:paraId="60E730B7" w14:textId="77777777" w:rsidR="00655E40" w:rsidRPr="00655E40" w:rsidRDefault="00655E40" w:rsidP="00420AEE">
      <w:pPr>
        <w:spacing w:line="360" w:lineRule="auto"/>
        <w:jc w:val="both"/>
        <w:rPr>
          <w:sz w:val="24"/>
          <w:szCs w:val="24"/>
        </w:rPr>
      </w:pPr>
    </w:p>
    <w:tbl>
      <w:tblPr>
        <w:tblStyle w:val="Tablaconcuadrcula"/>
        <w:tblpPr w:leftFromText="141" w:rightFromText="141" w:vertAnchor="text" w:horzAnchor="margin" w:tblpY="273"/>
        <w:tblW w:w="0" w:type="auto"/>
        <w:tblLook w:val="04A0" w:firstRow="1" w:lastRow="0" w:firstColumn="1" w:lastColumn="0" w:noHBand="0" w:noVBand="1"/>
      </w:tblPr>
      <w:tblGrid>
        <w:gridCol w:w="2547"/>
        <w:gridCol w:w="4394"/>
        <w:gridCol w:w="1553"/>
      </w:tblGrid>
      <w:tr w:rsidR="00190CDA" w:rsidRPr="00F5761F" w14:paraId="63E5C552" w14:textId="77777777" w:rsidTr="00023DD5">
        <w:trPr>
          <w:trHeight w:val="197"/>
        </w:trPr>
        <w:tc>
          <w:tcPr>
            <w:tcW w:w="2547" w:type="dxa"/>
            <w:tcBorders>
              <w:bottom w:val="single" w:sz="18" w:space="0" w:color="auto"/>
            </w:tcBorders>
            <w:shd w:val="clear" w:color="auto" w:fill="E7E6E6" w:themeFill="background2"/>
          </w:tcPr>
          <w:p w14:paraId="2044B426" w14:textId="77777777" w:rsidR="00190CDA" w:rsidRPr="00F5761F" w:rsidRDefault="00190CDA" w:rsidP="00023DD5">
            <w:pPr>
              <w:jc w:val="center"/>
              <w:rPr>
                <w:b/>
              </w:rPr>
            </w:pPr>
            <w:r w:rsidRPr="00F5761F">
              <w:rPr>
                <w:b/>
              </w:rPr>
              <w:t>Convocatoria</w:t>
            </w:r>
          </w:p>
        </w:tc>
        <w:tc>
          <w:tcPr>
            <w:tcW w:w="4394" w:type="dxa"/>
            <w:tcBorders>
              <w:bottom w:val="single" w:sz="18" w:space="0" w:color="auto"/>
            </w:tcBorders>
            <w:shd w:val="clear" w:color="auto" w:fill="E7E6E6" w:themeFill="background2"/>
          </w:tcPr>
          <w:p w14:paraId="06BFDD37" w14:textId="77777777" w:rsidR="00190CDA" w:rsidRPr="00F5761F" w:rsidRDefault="00190CDA" w:rsidP="00023DD5">
            <w:pPr>
              <w:jc w:val="center"/>
              <w:rPr>
                <w:b/>
              </w:rPr>
            </w:pPr>
            <w:r w:rsidRPr="00F5761F">
              <w:rPr>
                <w:b/>
              </w:rPr>
              <w:t>Entidades Locales</w:t>
            </w:r>
          </w:p>
        </w:tc>
        <w:tc>
          <w:tcPr>
            <w:tcW w:w="1553" w:type="dxa"/>
            <w:tcBorders>
              <w:bottom w:val="single" w:sz="18" w:space="0" w:color="auto"/>
            </w:tcBorders>
            <w:shd w:val="clear" w:color="auto" w:fill="E7E6E6" w:themeFill="background2"/>
          </w:tcPr>
          <w:p w14:paraId="09963E6E" w14:textId="77777777" w:rsidR="00190CDA" w:rsidRPr="00F5761F" w:rsidRDefault="003A1D4B" w:rsidP="00023DD5">
            <w:pPr>
              <w:jc w:val="center"/>
              <w:rPr>
                <w:b/>
              </w:rPr>
            </w:pPr>
            <w:r>
              <w:rPr>
                <w:b/>
              </w:rPr>
              <w:t>2021</w:t>
            </w:r>
          </w:p>
        </w:tc>
      </w:tr>
      <w:tr w:rsidR="00190CDA" w14:paraId="42CA6212" w14:textId="77777777" w:rsidTr="00023DD5">
        <w:trPr>
          <w:trHeight w:val="240"/>
        </w:trPr>
        <w:tc>
          <w:tcPr>
            <w:tcW w:w="2547" w:type="dxa"/>
            <w:vMerge w:val="restart"/>
            <w:tcBorders>
              <w:top w:val="single" w:sz="18" w:space="0" w:color="auto"/>
              <w:left w:val="single" w:sz="18" w:space="0" w:color="auto"/>
            </w:tcBorders>
            <w:vAlign w:val="center"/>
          </w:tcPr>
          <w:p w14:paraId="00CFBFF2" w14:textId="77777777" w:rsidR="00190CDA" w:rsidRPr="000D1FB3" w:rsidRDefault="00571863" w:rsidP="00023DD5">
            <w:pPr>
              <w:jc w:val="center"/>
              <w:rPr>
                <w:b/>
                <w:sz w:val="20"/>
                <w:szCs w:val="20"/>
              </w:rPr>
            </w:pPr>
            <w:r>
              <w:rPr>
                <w:b/>
                <w:sz w:val="20"/>
                <w:szCs w:val="20"/>
              </w:rPr>
              <w:t>Orden Foral</w:t>
            </w:r>
            <w:r w:rsidR="000D1FB3" w:rsidRPr="000D1FB3">
              <w:rPr>
                <w:b/>
                <w:sz w:val="20"/>
                <w:szCs w:val="20"/>
              </w:rPr>
              <w:t xml:space="preserve"> 1E/2021, de 1 de febrero, del Consejero de Políticas Migratorias y Justicia</w:t>
            </w:r>
          </w:p>
          <w:p w14:paraId="3D0362A2" w14:textId="77777777" w:rsidR="00190CDA" w:rsidRPr="007C6434" w:rsidRDefault="00190CDA" w:rsidP="00023DD5">
            <w:pPr>
              <w:jc w:val="center"/>
              <w:rPr>
                <w:sz w:val="20"/>
                <w:szCs w:val="20"/>
              </w:rPr>
            </w:pPr>
          </w:p>
        </w:tc>
        <w:tc>
          <w:tcPr>
            <w:tcW w:w="4394" w:type="dxa"/>
            <w:tcBorders>
              <w:top w:val="single" w:sz="18" w:space="0" w:color="auto"/>
            </w:tcBorders>
          </w:tcPr>
          <w:p w14:paraId="45EBB1C6" w14:textId="77777777" w:rsidR="00190CDA" w:rsidRPr="007C6434" w:rsidRDefault="00190CDA" w:rsidP="00190CDA">
            <w:pPr>
              <w:rPr>
                <w:sz w:val="20"/>
                <w:szCs w:val="20"/>
              </w:rPr>
            </w:pPr>
            <w:proofErr w:type="spellStart"/>
            <w:r w:rsidRPr="007C6434">
              <w:rPr>
                <w:rFonts w:eastAsiaTheme="minorEastAsia" w:cstheme="minorHAnsi"/>
                <w:sz w:val="20"/>
                <w:szCs w:val="20"/>
              </w:rPr>
              <w:t>Ayto</w:t>
            </w:r>
            <w:proofErr w:type="spellEnd"/>
            <w:r w:rsidRPr="007C6434">
              <w:rPr>
                <w:rFonts w:eastAsiaTheme="minorEastAsia" w:cstheme="minorHAnsi"/>
                <w:sz w:val="20"/>
                <w:szCs w:val="20"/>
              </w:rPr>
              <w:t xml:space="preserve"> de </w:t>
            </w:r>
            <w:r>
              <w:rPr>
                <w:rFonts w:eastAsiaTheme="minorEastAsia" w:cstheme="minorHAnsi"/>
                <w:sz w:val="20"/>
                <w:szCs w:val="20"/>
              </w:rPr>
              <w:t>Fitero</w:t>
            </w:r>
          </w:p>
        </w:tc>
        <w:tc>
          <w:tcPr>
            <w:tcW w:w="1553" w:type="dxa"/>
            <w:tcBorders>
              <w:top w:val="single" w:sz="18" w:space="0" w:color="auto"/>
            </w:tcBorders>
          </w:tcPr>
          <w:p w14:paraId="7E0FE4D3" w14:textId="77777777" w:rsidR="00190CDA" w:rsidRPr="007C6434" w:rsidRDefault="003A1D4B" w:rsidP="00023DD5">
            <w:pPr>
              <w:rPr>
                <w:sz w:val="20"/>
                <w:szCs w:val="20"/>
              </w:rPr>
            </w:pPr>
            <w:r w:rsidRPr="003A1D4B">
              <w:rPr>
                <w:sz w:val="20"/>
                <w:szCs w:val="20"/>
              </w:rPr>
              <w:t>16.000,02 €</w:t>
            </w:r>
          </w:p>
        </w:tc>
      </w:tr>
      <w:tr w:rsidR="00190CDA" w14:paraId="23420E0A" w14:textId="77777777" w:rsidTr="00023DD5">
        <w:trPr>
          <w:trHeight w:val="131"/>
        </w:trPr>
        <w:tc>
          <w:tcPr>
            <w:tcW w:w="2547" w:type="dxa"/>
            <w:vMerge/>
            <w:tcBorders>
              <w:left w:val="single" w:sz="18" w:space="0" w:color="auto"/>
            </w:tcBorders>
          </w:tcPr>
          <w:p w14:paraId="69212A46" w14:textId="77777777" w:rsidR="00190CDA" w:rsidRPr="007C6434" w:rsidRDefault="00190CDA" w:rsidP="00023DD5">
            <w:pPr>
              <w:rPr>
                <w:sz w:val="20"/>
                <w:szCs w:val="20"/>
              </w:rPr>
            </w:pPr>
          </w:p>
        </w:tc>
        <w:tc>
          <w:tcPr>
            <w:tcW w:w="4394" w:type="dxa"/>
          </w:tcPr>
          <w:p w14:paraId="385FA230" w14:textId="77777777" w:rsidR="00190CDA" w:rsidRPr="007C6434" w:rsidRDefault="00190CDA" w:rsidP="00023DD5">
            <w:pPr>
              <w:rPr>
                <w:sz w:val="20"/>
                <w:szCs w:val="20"/>
              </w:rPr>
            </w:pPr>
            <w:proofErr w:type="spellStart"/>
            <w:r>
              <w:rPr>
                <w:rFonts w:eastAsiaTheme="minorEastAsia" w:cstheme="minorHAnsi"/>
                <w:sz w:val="20"/>
                <w:szCs w:val="20"/>
              </w:rPr>
              <w:t>Ayto</w:t>
            </w:r>
            <w:proofErr w:type="spellEnd"/>
            <w:r>
              <w:rPr>
                <w:rFonts w:eastAsiaTheme="minorEastAsia" w:cstheme="minorHAnsi"/>
                <w:sz w:val="20"/>
                <w:szCs w:val="20"/>
              </w:rPr>
              <w:t xml:space="preserve"> de Burlada</w:t>
            </w:r>
          </w:p>
        </w:tc>
        <w:tc>
          <w:tcPr>
            <w:tcW w:w="1553" w:type="dxa"/>
          </w:tcPr>
          <w:p w14:paraId="47DDCE59" w14:textId="77777777" w:rsidR="00190CDA" w:rsidRPr="007C6434" w:rsidRDefault="003A1D4B" w:rsidP="00023DD5">
            <w:pPr>
              <w:rPr>
                <w:sz w:val="20"/>
                <w:szCs w:val="20"/>
              </w:rPr>
            </w:pPr>
            <w:r w:rsidRPr="003A1D4B">
              <w:rPr>
                <w:sz w:val="20"/>
                <w:szCs w:val="20"/>
              </w:rPr>
              <w:t>24.999,97 €</w:t>
            </w:r>
          </w:p>
        </w:tc>
      </w:tr>
      <w:tr w:rsidR="00190CDA" w14:paraId="2D2F6271" w14:textId="77777777" w:rsidTr="00023DD5">
        <w:trPr>
          <w:trHeight w:val="164"/>
        </w:trPr>
        <w:tc>
          <w:tcPr>
            <w:tcW w:w="2547" w:type="dxa"/>
            <w:vMerge/>
            <w:tcBorders>
              <w:left w:val="single" w:sz="18" w:space="0" w:color="auto"/>
            </w:tcBorders>
          </w:tcPr>
          <w:p w14:paraId="38216A14" w14:textId="77777777" w:rsidR="00190CDA" w:rsidRPr="007C6434" w:rsidRDefault="00190CDA" w:rsidP="00023DD5">
            <w:pPr>
              <w:rPr>
                <w:sz w:val="20"/>
                <w:szCs w:val="20"/>
              </w:rPr>
            </w:pPr>
          </w:p>
        </w:tc>
        <w:tc>
          <w:tcPr>
            <w:tcW w:w="4394" w:type="dxa"/>
          </w:tcPr>
          <w:p w14:paraId="74EF4FF0" w14:textId="77777777" w:rsidR="00190CDA" w:rsidRPr="007C6434" w:rsidRDefault="00190CDA" w:rsidP="00190CDA">
            <w:pPr>
              <w:rPr>
                <w:sz w:val="20"/>
                <w:szCs w:val="20"/>
              </w:rPr>
            </w:pPr>
            <w:r>
              <w:rPr>
                <w:rFonts w:eastAsiaTheme="minorEastAsia" w:cstheme="minorHAnsi"/>
                <w:sz w:val="20"/>
                <w:szCs w:val="20"/>
              </w:rPr>
              <w:t>Ayuntamiento de Mendavia</w:t>
            </w:r>
          </w:p>
        </w:tc>
        <w:tc>
          <w:tcPr>
            <w:tcW w:w="1553" w:type="dxa"/>
          </w:tcPr>
          <w:p w14:paraId="1BDA9FC1" w14:textId="77777777" w:rsidR="00190CDA" w:rsidRPr="007C6434" w:rsidRDefault="003A1D4B" w:rsidP="00023DD5">
            <w:pPr>
              <w:rPr>
                <w:sz w:val="20"/>
                <w:szCs w:val="20"/>
              </w:rPr>
            </w:pPr>
            <w:r>
              <w:rPr>
                <w:sz w:val="20"/>
                <w:szCs w:val="20"/>
              </w:rPr>
              <w:t>8</w:t>
            </w:r>
            <w:r w:rsidR="00190CDA">
              <w:rPr>
                <w:sz w:val="20"/>
                <w:szCs w:val="20"/>
              </w:rPr>
              <w:t>.000</w:t>
            </w:r>
            <w:r w:rsidR="00190CDA" w:rsidRPr="007C6434">
              <w:rPr>
                <w:sz w:val="20"/>
                <w:szCs w:val="20"/>
              </w:rPr>
              <w:t xml:space="preserve"> €.</w:t>
            </w:r>
          </w:p>
        </w:tc>
      </w:tr>
      <w:tr w:rsidR="00190CDA" w14:paraId="477C58BA" w14:textId="77777777" w:rsidTr="00023DD5">
        <w:trPr>
          <w:trHeight w:val="139"/>
        </w:trPr>
        <w:tc>
          <w:tcPr>
            <w:tcW w:w="2547" w:type="dxa"/>
            <w:vMerge/>
            <w:tcBorders>
              <w:left w:val="single" w:sz="18" w:space="0" w:color="auto"/>
            </w:tcBorders>
          </w:tcPr>
          <w:p w14:paraId="0DE04CCA" w14:textId="77777777" w:rsidR="00190CDA" w:rsidRPr="007C6434" w:rsidRDefault="00190CDA" w:rsidP="00023DD5">
            <w:pPr>
              <w:rPr>
                <w:sz w:val="20"/>
                <w:szCs w:val="20"/>
              </w:rPr>
            </w:pPr>
          </w:p>
        </w:tc>
        <w:tc>
          <w:tcPr>
            <w:tcW w:w="4394" w:type="dxa"/>
          </w:tcPr>
          <w:p w14:paraId="70EE9CA6" w14:textId="77777777" w:rsidR="00190CDA" w:rsidRPr="007C6434" w:rsidRDefault="00190CDA" w:rsidP="00190CDA">
            <w:pPr>
              <w:rPr>
                <w:rFonts w:eastAsiaTheme="minorEastAsia" w:cstheme="minorHAnsi"/>
                <w:sz w:val="20"/>
                <w:szCs w:val="20"/>
              </w:rPr>
            </w:pPr>
            <w:proofErr w:type="spellStart"/>
            <w:r w:rsidRPr="007C6434">
              <w:rPr>
                <w:rFonts w:eastAsiaTheme="minorEastAsia" w:cstheme="minorHAnsi"/>
                <w:sz w:val="20"/>
                <w:szCs w:val="20"/>
              </w:rPr>
              <w:t>Ayto</w:t>
            </w:r>
            <w:proofErr w:type="spellEnd"/>
            <w:r w:rsidRPr="007C6434">
              <w:rPr>
                <w:rFonts w:eastAsiaTheme="minorEastAsia" w:cstheme="minorHAnsi"/>
                <w:sz w:val="20"/>
                <w:szCs w:val="20"/>
              </w:rPr>
              <w:t xml:space="preserve"> </w:t>
            </w:r>
            <w:r>
              <w:rPr>
                <w:rFonts w:eastAsiaTheme="minorEastAsia" w:cstheme="minorHAnsi"/>
                <w:sz w:val="20"/>
                <w:szCs w:val="20"/>
              </w:rPr>
              <w:t>de Milagro</w:t>
            </w:r>
          </w:p>
        </w:tc>
        <w:tc>
          <w:tcPr>
            <w:tcW w:w="1553" w:type="dxa"/>
          </w:tcPr>
          <w:p w14:paraId="0CFC8026" w14:textId="77777777" w:rsidR="00190CDA" w:rsidRPr="007C6434" w:rsidRDefault="003A1D4B" w:rsidP="00023DD5">
            <w:pPr>
              <w:rPr>
                <w:sz w:val="20"/>
                <w:szCs w:val="20"/>
              </w:rPr>
            </w:pPr>
            <w:r w:rsidRPr="003A1D4B">
              <w:rPr>
                <w:sz w:val="20"/>
                <w:szCs w:val="20"/>
              </w:rPr>
              <w:t>22.091,25</w:t>
            </w:r>
            <w:r w:rsidR="00190CDA" w:rsidRPr="007C6434">
              <w:rPr>
                <w:sz w:val="20"/>
                <w:szCs w:val="20"/>
              </w:rPr>
              <w:t>€.</w:t>
            </w:r>
          </w:p>
          <w:p w14:paraId="4DCCDE63" w14:textId="77777777" w:rsidR="00190CDA" w:rsidRPr="007C6434" w:rsidRDefault="00190CDA" w:rsidP="00023DD5">
            <w:pPr>
              <w:rPr>
                <w:sz w:val="20"/>
                <w:szCs w:val="20"/>
              </w:rPr>
            </w:pPr>
          </w:p>
        </w:tc>
      </w:tr>
      <w:tr w:rsidR="00190CDA" w14:paraId="769D0D44" w14:textId="77777777" w:rsidTr="00023DD5">
        <w:trPr>
          <w:trHeight w:val="224"/>
        </w:trPr>
        <w:tc>
          <w:tcPr>
            <w:tcW w:w="2547" w:type="dxa"/>
            <w:vMerge/>
            <w:tcBorders>
              <w:left w:val="single" w:sz="18" w:space="0" w:color="auto"/>
            </w:tcBorders>
          </w:tcPr>
          <w:p w14:paraId="0864AC78" w14:textId="77777777" w:rsidR="00190CDA" w:rsidRPr="007C6434" w:rsidRDefault="00190CDA" w:rsidP="00023DD5">
            <w:pPr>
              <w:rPr>
                <w:sz w:val="20"/>
                <w:szCs w:val="20"/>
              </w:rPr>
            </w:pPr>
          </w:p>
        </w:tc>
        <w:tc>
          <w:tcPr>
            <w:tcW w:w="4394" w:type="dxa"/>
          </w:tcPr>
          <w:p w14:paraId="1939235B" w14:textId="77777777" w:rsidR="00190CDA" w:rsidRPr="007C6434" w:rsidRDefault="00190CDA" w:rsidP="00190CDA">
            <w:pPr>
              <w:rPr>
                <w:rFonts w:eastAsiaTheme="minorEastAsia" w:cstheme="minorHAnsi"/>
                <w:sz w:val="20"/>
                <w:szCs w:val="20"/>
              </w:rPr>
            </w:pPr>
            <w:proofErr w:type="spellStart"/>
            <w:r w:rsidRPr="007C6434">
              <w:rPr>
                <w:rFonts w:eastAsiaTheme="minorEastAsia" w:cstheme="minorHAnsi"/>
                <w:sz w:val="20"/>
                <w:szCs w:val="20"/>
              </w:rPr>
              <w:t>Ayto</w:t>
            </w:r>
            <w:proofErr w:type="spellEnd"/>
            <w:r w:rsidRPr="007C6434">
              <w:rPr>
                <w:rFonts w:eastAsiaTheme="minorEastAsia" w:cstheme="minorHAnsi"/>
                <w:sz w:val="20"/>
                <w:szCs w:val="20"/>
              </w:rPr>
              <w:t xml:space="preserve"> de </w:t>
            </w:r>
            <w:r>
              <w:rPr>
                <w:rFonts w:eastAsiaTheme="minorEastAsia" w:cstheme="minorHAnsi"/>
                <w:sz w:val="20"/>
                <w:szCs w:val="20"/>
              </w:rPr>
              <w:t>Estella</w:t>
            </w:r>
          </w:p>
        </w:tc>
        <w:tc>
          <w:tcPr>
            <w:tcW w:w="1553" w:type="dxa"/>
          </w:tcPr>
          <w:p w14:paraId="400E1088" w14:textId="77777777" w:rsidR="00190CDA" w:rsidRPr="007C6434" w:rsidRDefault="003A1D4B" w:rsidP="003A1D4B">
            <w:pPr>
              <w:rPr>
                <w:sz w:val="20"/>
                <w:szCs w:val="20"/>
              </w:rPr>
            </w:pPr>
            <w:r>
              <w:rPr>
                <w:sz w:val="20"/>
                <w:szCs w:val="20"/>
              </w:rPr>
              <w:t>31</w:t>
            </w:r>
            <w:r w:rsidRPr="003A1D4B">
              <w:rPr>
                <w:sz w:val="20"/>
                <w:szCs w:val="20"/>
              </w:rPr>
              <w:t xml:space="preserve">.000,00 </w:t>
            </w:r>
            <w:r w:rsidR="00190CDA" w:rsidRPr="007C6434">
              <w:rPr>
                <w:sz w:val="20"/>
                <w:szCs w:val="20"/>
              </w:rPr>
              <w:t>€.</w:t>
            </w:r>
          </w:p>
        </w:tc>
      </w:tr>
      <w:tr w:rsidR="00190CDA" w14:paraId="4E5B794D" w14:textId="77777777" w:rsidTr="003A1D4B">
        <w:trPr>
          <w:trHeight w:val="290"/>
        </w:trPr>
        <w:tc>
          <w:tcPr>
            <w:tcW w:w="2547" w:type="dxa"/>
            <w:vMerge/>
            <w:tcBorders>
              <w:left w:val="single" w:sz="18" w:space="0" w:color="auto"/>
            </w:tcBorders>
          </w:tcPr>
          <w:p w14:paraId="0212DE12" w14:textId="77777777" w:rsidR="00190CDA" w:rsidRPr="007C6434" w:rsidRDefault="00190CDA" w:rsidP="00023DD5">
            <w:pPr>
              <w:rPr>
                <w:sz w:val="20"/>
                <w:szCs w:val="20"/>
              </w:rPr>
            </w:pPr>
          </w:p>
        </w:tc>
        <w:tc>
          <w:tcPr>
            <w:tcW w:w="4394" w:type="dxa"/>
          </w:tcPr>
          <w:p w14:paraId="28DE0F77" w14:textId="77777777" w:rsidR="00190CDA" w:rsidRPr="007C6434" w:rsidRDefault="00190CDA" w:rsidP="00023DD5">
            <w:pPr>
              <w:rPr>
                <w:rFonts w:eastAsiaTheme="minorEastAsia" w:cstheme="minorHAnsi"/>
                <w:sz w:val="20"/>
                <w:szCs w:val="20"/>
              </w:rPr>
            </w:pPr>
            <w:proofErr w:type="spellStart"/>
            <w:r w:rsidRPr="007C6434">
              <w:rPr>
                <w:rFonts w:eastAsiaTheme="minorEastAsia" w:cstheme="minorHAnsi"/>
                <w:sz w:val="20"/>
                <w:szCs w:val="20"/>
              </w:rPr>
              <w:t>Ayto</w:t>
            </w:r>
            <w:proofErr w:type="spellEnd"/>
            <w:r w:rsidRPr="007C6434">
              <w:rPr>
                <w:rFonts w:eastAsiaTheme="minorEastAsia" w:cstheme="minorHAnsi"/>
                <w:sz w:val="20"/>
                <w:szCs w:val="20"/>
              </w:rPr>
              <w:t xml:space="preserve"> de </w:t>
            </w:r>
            <w:proofErr w:type="spellStart"/>
            <w:r>
              <w:rPr>
                <w:rFonts w:eastAsiaTheme="minorEastAsia" w:cstheme="minorHAnsi"/>
                <w:sz w:val="20"/>
                <w:szCs w:val="20"/>
              </w:rPr>
              <w:t>Irurtzun</w:t>
            </w:r>
            <w:proofErr w:type="spellEnd"/>
          </w:p>
        </w:tc>
        <w:tc>
          <w:tcPr>
            <w:tcW w:w="1553" w:type="dxa"/>
          </w:tcPr>
          <w:p w14:paraId="6A04012D" w14:textId="77777777" w:rsidR="00190CDA" w:rsidRPr="007C6434" w:rsidRDefault="003A1D4B" w:rsidP="00023DD5">
            <w:pPr>
              <w:rPr>
                <w:rFonts w:eastAsiaTheme="minorEastAsia" w:cstheme="minorHAnsi"/>
                <w:sz w:val="20"/>
                <w:szCs w:val="20"/>
              </w:rPr>
            </w:pPr>
            <w:r w:rsidRPr="003A1D4B">
              <w:rPr>
                <w:rFonts w:eastAsiaTheme="minorEastAsia" w:cstheme="minorHAnsi"/>
                <w:sz w:val="20"/>
                <w:szCs w:val="20"/>
              </w:rPr>
              <w:t xml:space="preserve">17.080,38 </w:t>
            </w:r>
            <w:r w:rsidR="00190CDA" w:rsidRPr="007C6434">
              <w:rPr>
                <w:rFonts w:eastAsiaTheme="minorEastAsia" w:cstheme="minorHAnsi"/>
                <w:sz w:val="20"/>
                <w:szCs w:val="20"/>
              </w:rPr>
              <w:t>€.</w:t>
            </w:r>
          </w:p>
          <w:p w14:paraId="36AE0DFD" w14:textId="77777777" w:rsidR="00190CDA" w:rsidRPr="007C6434" w:rsidRDefault="00190CDA" w:rsidP="00023DD5">
            <w:pPr>
              <w:rPr>
                <w:rFonts w:eastAsiaTheme="minorEastAsia" w:cstheme="minorHAnsi"/>
                <w:sz w:val="20"/>
                <w:szCs w:val="20"/>
              </w:rPr>
            </w:pPr>
          </w:p>
        </w:tc>
      </w:tr>
      <w:tr w:rsidR="00190CDA" w14:paraId="2F4FB47A" w14:textId="77777777" w:rsidTr="00023DD5">
        <w:trPr>
          <w:trHeight w:val="246"/>
        </w:trPr>
        <w:tc>
          <w:tcPr>
            <w:tcW w:w="2547" w:type="dxa"/>
            <w:vMerge/>
            <w:tcBorders>
              <w:left w:val="single" w:sz="18" w:space="0" w:color="auto"/>
            </w:tcBorders>
          </w:tcPr>
          <w:p w14:paraId="2649695F" w14:textId="77777777" w:rsidR="00190CDA" w:rsidRPr="007C6434" w:rsidRDefault="00190CDA" w:rsidP="00023DD5">
            <w:pPr>
              <w:rPr>
                <w:sz w:val="20"/>
                <w:szCs w:val="20"/>
              </w:rPr>
            </w:pPr>
          </w:p>
        </w:tc>
        <w:tc>
          <w:tcPr>
            <w:tcW w:w="4394" w:type="dxa"/>
          </w:tcPr>
          <w:p w14:paraId="695C38A7" w14:textId="77777777" w:rsidR="00190CDA" w:rsidRPr="007C6434" w:rsidRDefault="00190CDA" w:rsidP="00023DD5">
            <w:pPr>
              <w:rPr>
                <w:rFonts w:eastAsiaTheme="minorEastAsia" w:cstheme="minorHAnsi"/>
                <w:sz w:val="20"/>
                <w:szCs w:val="20"/>
              </w:rPr>
            </w:pPr>
            <w:proofErr w:type="spellStart"/>
            <w:r>
              <w:rPr>
                <w:rFonts w:eastAsiaTheme="minorEastAsia" w:cstheme="minorHAnsi"/>
                <w:sz w:val="20"/>
                <w:szCs w:val="20"/>
              </w:rPr>
              <w:t>Ayto</w:t>
            </w:r>
            <w:proofErr w:type="spellEnd"/>
            <w:r>
              <w:rPr>
                <w:rFonts w:eastAsiaTheme="minorEastAsia" w:cstheme="minorHAnsi"/>
                <w:sz w:val="20"/>
                <w:szCs w:val="20"/>
              </w:rPr>
              <w:t xml:space="preserve"> de Viana</w:t>
            </w:r>
            <w:r w:rsidRPr="00655E40">
              <w:rPr>
                <w:rFonts w:eastAsiaTheme="minorEastAsia" w:cstheme="minorHAnsi"/>
                <w:sz w:val="20"/>
                <w:szCs w:val="20"/>
              </w:rPr>
              <w:t xml:space="preserve"> </w:t>
            </w:r>
          </w:p>
        </w:tc>
        <w:tc>
          <w:tcPr>
            <w:tcW w:w="1553" w:type="dxa"/>
          </w:tcPr>
          <w:p w14:paraId="11F64207" w14:textId="77777777" w:rsidR="00190CDA" w:rsidRPr="007C6434" w:rsidRDefault="003A1D4B" w:rsidP="00023DD5">
            <w:pPr>
              <w:rPr>
                <w:rFonts w:eastAsiaTheme="minorEastAsia" w:cstheme="minorHAnsi"/>
                <w:sz w:val="20"/>
                <w:szCs w:val="20"/>
              </w:rPr>
            </w:pPr>
            <w:r>
              <w:rPr>
                <w:rFonts w:eastAsiaTheme="minorEastAsia" w:cstheme="minorHAnsi"/>
                <w:sz w:val="20"/>
                <w:szCs w:val="20"/>
              </w:rPr>
              <w:t>19</w:t>
            </w:r>
            <w:r w:rsidRPr="003A1D4B">
              <w:rPr>
                <w:rFonts w:eastAsiaTheme="minorEastAsia" w:cstheme="minorHAnsi"/>
                <w:sz w:val="20"/>
                <w:szCs w:val="20"/>
              </w:rPr>
              <w:t xml:space="preserve">.094,82 </w:t>
            </w:r>
            <w:r w:rsidR="00190CDA" w:rsidRPr="00655E40">
              <w:rPr>
                <w:rFonts w:eastAsiaTheme="minorEastAsia" w:cstheme="minorHAnsi"/>
                <w:sz w:val="20"/>
                <w:szCs w:val="20"/>
              </w:rPr>
              <w:t>€</w:t>
            </w:r>
          </w:p>
        </w:tc>
      </w:tr>
      <w:tr w:rsidR="00190CDA" w14:paraId="24E4EE7A" w14:textId="77777777" w:rsidTr="00023DD5">
        <w:trPr>
          <w:trHeight w:val="246"/>
        </w:trPr>
        <w:tc>
          <w:tcPr>
            <w:tcW w:w="2547" w:type="dxa"/>
            <w:vMerge/>
            <w:tcBorders>
              <w:left w:val="single" w:sz="18" w:space="0" w:color="auto"/>
            </w:tcBorders>
          </w:tcPr>
          <w:p w14:paraId="1FCB6D10" w14:textId="77777777" w:rsidR="00190CDA" w:rsidRPr="007C6434" w:rsidRDefault="00190CDA" w:rsidP="00023DD5">
            <w:pPr>
              <w:rPr>
                <w:sz w:val="20"/>
                <w:szCs w:val="20"/>
              </w:rPr>
            </w:pPr>
          </w:p>
        </w:tc>
        <w:tc>
          <w:tcPr>
            <w:tcW w:w="4394" w:type="dxa"/>
          </w:tcPr>
          <w:p w14:paraId="5A23AFE4" w14:textId="77777777" w:rsidR="00190CDA" w:rsidRPr="00655E40" w:rsidRDefault="003A1D4B" w:rsidP="00023DD5">
            <w:pPr>
              <w:rPr>
                <w:rFonts w:eastAsiaTheme="minorEastAsia" w:cstheme="minorHAnsi"/>
                <w:sz w:val="20"/>
                <w:szCs w:val="20"/>
              </w:rPr>
            </w:pPr>
            <w:r w:rsidRPr="00655E40">
              <w:rPr>
                <w:rFonts w:eastAsiaTheme="minorEastAsia" w:cstheme="minorHAnsi"/>
                <w:sz w:val="20"/>
                <w:szCs w:val="20"/>
              </w:rPr>
              <w:t xml:space="preserve">Mancomunidad de </w:t>
            </w:r>
            <w:proofErr w:type="spellStart"/>
            <w:r w:rsidRPr="00655E40">
              <w:rPr>
                <w:rFonts w:eastAsiaTheme="minorEastAsia" w:cstheme="minorHAnsi"/>
                <w:sz w:val="20"/>
                <w:szCs w:val="20"/>
              </w:rPr>
              <w:t>Sakana</w:t>
            </w:r>
            <w:proofErr w:type="spellEnd"/>
          </w:p>
        </w:tc>
        <w:tc>
          <w:tcPr>
            <w:tcW w:w="1553" w:type="dxa"/>
          </w:tcPr>
          <w:p w14:paraId="261F96B2" w14:textId="77777777" w:rsidR="00190CDA" w:rsidRPr="00655E40" w:rsidRDefault="003A1D4B" w:rsidP="00023DD5">
            <w:pPr>
              <w:rPr>
                <w:rFonts w:eastAsiaTheme="minorEastAsia" w:cstheme="minorHAnsi"/>
                <w:sz w:val="20"/>
                <w:szCs w:val="20"/>
              </w:rPr>
            </w:pPr>
            <w:r w:rsidRPr="003A1D4B">
              <w:rPr>
                <w:rFonts w:eastAsiaTheme="minorEastAsia" w:cstheme="minorHAnsi"/>
                <w:sz w:val="20"/>
                <w:szCs w:val="20"/>
              </w:rPr>
              <w:t xml:space="preserve">3.353,16 </w:t>
            </w:r>
            <w:r w:rsidR="00190CDA" w:rsidRPr="00655E40">
              <w:rPr>
                <w:rFonts w:eastAsiaTheme="minorEastAsia" w:cstheme="minorHAnsi"/>
                <w:sz w:val="20"/>
                <w:szCs w:val="20"/>
              </w:rPr>
              <w:t>€</w:t>
            </w:r>
          </w:p>
        </w:tc>
      </w:tr>
      <w:tr w:rsidR="00190CDA" w14:paraId="30086C67" w14:textId="77777777" w:rsidTr="00023DD5">
        <w:trPr>
          <w:trHeight w:val="246"/>
        </w:trPr>
        <w:tc>
          <w:tcPr>
            <w:tcW w:w="2547" w:type="dxa"/>
            <w:vMerge/>
            <w:tcBorders>
              <w:left w:val="single" w:sz="18" w:space="0" w:color="auto"/>
            </w:tcBorders>
          </w:tcPr>
          <w:p w14:paraId="7D9D808E" w14:textId="77777777" w:rsidR="00190CDA" w:rsidRPr="007C6434" w:rsidRDefault="00190CDA" w:rsidP="00023DD5">
            <w:pPr>
              <w:rPr>
                <w:sz w:val="20"/>
                <w:szCs w:val="20"/>
              </w:rPr>
            </w:pPr>
          </w:p>
        </w:tc>
        <w:tc>
          <w:tcPr>
            <w:tcW w:w="4394" w:type="dxa"/>
          </w:tcPr>
          <w:p w14:paraId="1E59B74E" w14:textId="77777777" w:rsidR="00190CDA" w:rsidRPr="00655E40" w:rsidRDefault="00190CDA" w:rsidP="003A1D4B">
            <w:pPr>
              <w:rPr>
                <w:rFonts w:eastAsiaTheme="minorEastAsia" w:cstheme="minorHAnsi"/>
                <w:sz w:val="20"/>
                <w:szCs w:val="20"/>
              </w:rPr>
            </w:pPr>
            <w:r>
              <w:rPr>
                <w:rFonts w:eastAsiaTheme="minorEastAsia" w:cstheme="minorHAnsi"/>
                <w:sz w:val="20"/>
                <w:szCs w:val="20"/>
              </w:rPr>
              <w:t xml:space="preserve">Ayto. de </w:t>
            </w:r>
            <w:proofErr w:type="spellStart"/>
            <w:r w:rsidR="003A1D4B">
              <w:rPr>
                <w:rFonts w:eastAsiaTheme="minorEastAsia" w:cstheme="minorHAnsi"/>
                <w:sz w:val="20"/>
                <w:szCs w:val="20"/>
              </w:rPr>
              <w:t>Cintruénigo</w:t>
            </w:r>
            <w:proofErr w:type="spellEnd"/>
          </w:p>
        </w:tc>
        <w:tc>
          <w:tcPr>
            <w:tcW w:w="1553" w:type="dxa"/>
          </w:tcPr>
          <w:p w14:paraId="72D9FE94" w14:textId="77777777" w:rsidR="00190CDA" w:rsidRPr="00655E40" w:rsidRDefault="003A1D4B" w:rsidP="00023DD5">
            <w:pPr>
              <w:rPr>
                <w:rFonts w:eastAsiaTheme="minorEastAsia" w:cstheme="minorHAnsi"/>
                <w:sz w:val="20"/>
                <w:szCs w:val="20"/>
              </w:rPr>
            </w:pPr>
            <w:r>
              <w:rPr>
                <w:rFonts w:eastAsiaTheme="minorEastAsia" w:cstheme="minorHAnsi"/>
                <w:sz w:val="20"/>
                <w:szCs w:val="20"/>
              </w:rPr>
              <w:t>6.000</w:t>
            </w:r>
            <w:r w:rsidR="00190CDA" w:rsidRPr="00655E40">
              <w:rPr>
                <w:rFonts w:eastAsiaTheme="minorEastAsia" w:cstheme="minorHAnsi"/>
                <w:sz w:val="20"/>
                <w:szCs w:val="20"/>
              </w:rPr>
              <w:t xml:space="preserve"> €</w:t>
            </w:r>
          </w:p>
        </w:tc>
      </w:tr>
      <w:tr w:rsidR="00190CDA" w14:paraId="62076C4D" w14:textId="77777777" w:rsidTr="00023DD5">
        <w:trPr>
          <w:trHeight w:val="246"/>
        </w:trPr>
        <w:tc>
          <w:tcPr>
            <w:tcW w:w="2547" w:type="dxa"/>
            <w:vMerge/>
            <w:tcBorders>
              <w:left w:val="single" w:sz="18" w:space="0" w:color="auto"/>
            </w:tcBorders>
          </w:tcPr>
          <w:p w14:paraId="4E336FFA" w14:textId="77777777" w:rsidR="00190CDA" w:rsidRPr="007C6434" w:rsidRDefault="00190CDA" w:rsidP="00023DD5">
            <w:pPr>
              <w:rPr>
                <w:sz w:val="20"/>
                <w:szCs w:val="20"/>
              </w:rPr>
            </w:pPr>
          </w:p>
        </w:tc>
        <w:tc>
          <w:tcPr>
            <w:tcW w:w="4394" w:type="dxa"/>
          </w:tcPr>
          <w:p w14:paraId="265BAB61" w14:textId="77777777" w:rsidR="00190CDA" w:rsidRPr="00655E40" w:rsidRDefault="003A1D4B" w:rsidP="00023DD5">
            <w:pPr>
              <w:rPr>
                <w:rFonts w:eastAsiaTheme="minorEastAsia" w:cstheme="minorHAnsi"/>
                <w:sz w:val="20"/>
                <w:szCs w:val="20"/>
              </w:rPr>
            </w:pPr>
            <w:r w:rsidRPr="003A1D4B">
              <w:rPr>
                <w:rFonts w:eastAsiaTheme="minorEastAsia" w:cstheme="minorHAnsi"/>
                <w:sz w:val="20"/>
                <w:szCs w:val="20"/>
              </w:rPr>
              <w:t xml:space="preserve">Mancomunidad Servicios Sociales </w:t>
            </w:r>
            <w:proofErr w:type="spellStart"/>
            <w:r w:rsidRPr="003A1D4B">
              <w:rPr>
                <w:rFonts w:eastAsiaTheme="minorEastAsia" w:cstheme="minorHAnsi"/>
                <w:sz w:val="20"/>
                <w:szCs w:val="20"/>
              </w:rPr>
              <w:t>Cintruénigo</w:t>
            </w:r>
            <w:proofErr w:type="spellEnd"/>
            <w:r w:rsidRPr="003A1D4B">
              <w:rPr>
                <w:rFonts w:eastAsiaTheme="minorEastAsia" w:cstheme="minorHAnsi"/>
                <w:sz w:val="20"/>
                <w:szCs w:val="20"/>
              </w:rPr>
              <w:t xml:space="preserve"> y Fitero</w:t>
            </w:r>
          </w:p>
        </w:tc>
        <w:tc>
          <w:tcPr>
            <w:tcW w:w="1553" w:type="dxa"/>
          </w:tcPr>
          <w:p w14:paraId="25CA6EBF" w14:textId="77777777" w:rsidR="00190CDA" w:rsidRPr="00655E40" w:rsidRDefault="003A1D4B" w:rsidP="00023DD5">
            <w:pPr>
              <w:rPr>
                <w:rFonts w:eastAsiaTheme="minorEastAsia" w:cstheme="minorHAnsi"/>
                <w:sz w:val="20"/>
                <w:szCs w:val="20"/>
              </w:rPr>
            </w:pPr>
            <w:r>
              <w:rPr>
                <w:rFonts w:eastAsiaTheme="minorEastAsia" w:cstheme="minorHAnsi"/>
                <w:sz w:val="20"/>
                <w:szCs w:val="20"/>
              </w:rPr>
              <w:t>6.000</w:t>
            </w:r>
            <w:r w:rsidR="00190CDA" w:rsidRPr="00655E40">
              <w:rPr>
                <w:rFonts w:eastAsiaTheme="minorEastAsia" w:cstheme="minorHAnsi"/>
                <w:sz w:val="20"/>
                <w:szCs w:val="20"/>
              </w:rPr>
              <w:t xml:space="preserve"> €</w:t>
            </w:r>
          </w:p>
        </w:tc>
      </w:tr>
      <w:tr w:rsidR="00190CDA" w14:paraId="17E5A3A9" w14:textId="77777777" w:rsidTr="00023DD5">
        <w:trPr>
          <w:trHeight w:val="246"/>
        </w:trPr>
        <w:tc>
          <w:tcPr>
            <w:tcW w:w="2547" w:type="dxa"/>
            <w:vMerge/>
            <w:tcBorders>
              <w:left w:val="single" w:sz="18" w:space="0" w:color="auto"/>
            </w:tcBorders>
          </w:tcPr>
          <w:p w14:paraId="51D2BAC9" w14:textId="77777777" w:rsidR="00190CDA" w:rsidRPr="007C6434" w:rsidRDefault="00190CDA" w:rsidP="00023DD5">
            <w:pPr>
              <w:rPr>
                <w:sz w:val="20"/>
                <w:szCs w:val="20"/>
              </w:rPr>
            </w:pPr>
          </w:p>
        </w:tc>
        <w:tc>
          <w:tcPr>
            <w:tcW w:w="4394" w:type="dxa"/>
          </w:tcPr>
          <w:p w14:paraId="1C5491AE" w14:textId="77777777" w:rsidR="00190CDA" w:rsidRPr="00655E40" w:rsidRDefault="003A1D4B" w:rsidP="00023DD5">
            <w:pPr>
              <w:rPr>
                <w:rFonts w:eastAsiaTheme="minorEastAsia" w:cstheme="minorHAnsi"/>
                <w:sz w:val="20"/>
                <w:szCs w:val="20"/>
              </w:rPr>
            </w:pPr>
            <w:proofErr w:type="spellStart"/>
            <w:r>
              <w:rPr>
                <w:rFonts w:eastAsiaTheme="minorEastAsia" w:cstheme="minorHAnsi"/>
                <w:sz w:val="20"/>
                <w:szCs w:val="20"/>
              </w:rPr>
              <w:t>Ayto</w:t>
            </w:r>
            <w:proofErr w:type="spellEnd"/>
            <w:r>
              <w:rPr>
                <w:rFonts w:eastAsiaTheme="minorEastAsia" w:cstheme="minorHAnsi"/>
                <w:sz w:val="20"/>
                <w:szCs w:val="20"/>
              </w:rPr>
              <w:t xml:space="preserve"> de Falces</w:t>
            </w:r>
          </w:p>
        </w:tc>
        <w:tc>
          <w:tcPr>
            <w:tcW w:w="1553" w:type="dxa"/>
          </w:tcPr>
          <w:p w14:paraId="73657FD2" w14:textId="77777777" w:rsidR="00190CDA" w:rsidRPr="00655E40" w:rsidRDefault="003A1D4B" w:rsidP="00023DD5">
            <w:pPr>
              <w:rPr>
                <w:rFonts w:eastAsiaTheme="minorEastAsia" w:cstheme="minorHAnsi"/>
                <w:sz w:val="20"/>
                <w:szCs w:val="20"/>
              </w:rPr>
            </w:pPr>
            <w:r w:rsidRPr="003A1D4B">
              <w:rPr>
                <w:rFonts w:eastAsiaTheme="minorEastAsia" w:cstheme="minorHAnsi"/>
                <w:sz w:val="20"/>
                <w:szCs w:val="20"/>
              </w:rPr>
              <w:t xml:space="preserve">5.770,50 </w:t>
            </w:r>
            <w:r w:rsidR="00190CDA" w:rsidRPr="00655E40">
              <w:rPr>
                <w:rFonts w:eastAsiaTheme="minorEastAsia" w:cstheme="minorHAnsi"/>
                <w:sz w:val="20"/>
                <w:szCs w:val="20"/>
              </w:rPr>
              <w:t>€</w:t>
            </w:r>
          </w:p>
        </w:tc>
      </w:tr>
      <w:tr w:rsidR="00190CDA" w14:paraId="5593A5C9" w14:textId="77777777" w:rsidTr="003A1D4B">
        <w:trPr>
          <w:trHeight w:val="246"/>
        </w:trPr>
        <w:tc>
          <w:tcPr>
            <w:tcW w:w="2547" w:type="dxa"/>
            <w:vMerge/>
            <w:tcBorders>
              <w:left w:val="single" w:sz="18" w:space="0" w:color="auto"/>
            </w:tcBorders>
          </w:tcPr>
          <w:p w14:paraId="5FC45459" w14:textId="77777777" w:rsidR="00190CDA" w:rsidRPr="007C6434" w:rsidRDefault="00190CDA" w:rsidP="00023DD5">
            <w:pPr>
              <w:rPr>
                <w:sz w:val="20"/>
                <w:szCs w:val="20"/>
              </w:rPr>
            </w:pPr>
          </w:p>
        </w:tc>
        <w:tc>
          <w:tcPr>
            <w:tcW w:w="4394" w:type="dxa"/>
          </w:tcPr>
          <w:p w14:paraId="09E4BEE4" w14:textId="77777777" w:rsidR="00190CDA" w:rsidRPr="00655E40" w:rsidRDefault="003A1D4B" w:rsidP="00023DD5">
            <w:pPr>
              <w:rPr>
                <w:rFonts w:eastAsiaTheme="minorEastAsia" w:cstheme="minorHAnsi"/>
                <w:sz w:val="20"/>
                <w:szCs w:val="20"/>
              </w:rPr>
            </w:pPr>
            <w:r w:rsidRPr="003A1D4B">
              <w:rPr>
                <w:rFonts w:eastAsiaTheme="minorEastAsia" w:cstheme="minorHAnsi"/>
                <w:sz w:val="20"/>
                <w:szCs w:val="20"/>
              </w:rPr>
              <w:t xml:space="preserve">Mancomunidad de Servicios Sociales de Base de </w:t>
            </w:r>
            <w:proofErr w:type="spellStart"/>
            <w:r w:rsidRPr="003A1D4B">
              <w:rPr>
                <w:rFonts w:eastAsiaTheme="minorEastAsia" w:cstheme="minorHAnsi"/>
                <w:sz w:val="20"/>
                <w:szCs w:val="20"/>
              </w:rPr>
              <w:t>Valdizarbe</w:t>
            </w:r>
            <w:proofErr w:type="spellEnd"/>
          </w:p>
        </w:tc>
        <w:tc>
          <w:tcPr>
            <w:tcW w:w="1553" w:type="dxa"/>
          </w:tcPr>
          <w:p w14:paraId="277BDB2A" w14:textId="77777777" w:rsidR="00190CDA" w:rsidRPr="00655E40" w:rsidRDefault="00190CDA" w:rsidP="00023DD5">
            <w:pPr>
              <w:rPr>
                <w:rFonts w:eastAsiaTheme="minorEastAsia" w:cstheme="minorHAnsi"/>
                <w:sz w:val="20"/>
                <w:szCs w:val="20"/>
              </w:rPr>
            </w:pPr>
            <w:r>
              <w:rPr>
                <w:rFonts w:eastAsiaTheme="minorEastAsia" w:cstheme="minorHAnsi"/>
                <w:sz w:val="20"/>
                <w:szCs w:val="20"/>
              </w:rPr>
              <w:t>2.200</w:t>
            </w:r>
            <w:r w:rsidRPr="00655E40">
              <w:rPr>
                <w:rFonts w:eastAsiaTheme="minorEastAsia" w:cstheme="minorHAnsi"/>
                <w:sz w:val="20"/>
                <w:szCs w:val="20"/>
              </w:rPr>
              <w:t xml:space="preserve"> €</w:t>
            </w:r>
          </w:p>
        </w:tc>
      </w:tr>
      <w:tr w:rsidR="00E46902" w14:paraId="60FFB6A1" w14:textId="77777777" w:rsidTr="003A1D4B">
        <w:trPr>
          <w:trHeight w:val="246"/>
        </w:trPr>
        <w:tc>
          <w:tcPr>
            <w:tcW w:w="2547" w:type="dxa"/>
            <w:vMerge w:val="restart"/>
            <w:tcBorders>
              <w:left w:val="single" w:sz="18" w:space="0" w:color="auto"/>
            </w:tcBorders>
          </w:tcPr>
          <w:p w14:paraId="1C4BED75" w14:textId="77777777" w:rsidR="00E46902" w:rsidRPr="007C6434" w:rsidRDefault="00E46902" w:rsidP="00023DD5">
            <w:pPr>
              <w:rPr>
                <w:sz w:val="20"/>
                <w:szCs w:val="20"/>
              </w:rPr>
            </w:pPr>
          </w:p>
        </w:tc>
        <w:tc>
          <w:tcPr>
            <w:tcW w:w="4394" w:type="dxa"/>
          </w:tcPr>
          <w:p w14:paraId="27E16863" w14:textId="77777777" w:rsidR="00E46902" w:rsidRPr="003A1D4B" w:rsidRDefault="00E46902" w:rsidP="00023DD5">
            <w:pPr>
              <w:rPr>
                <w:rFonts w:eastAsiaTheme="minorEastAsia" w:cstheme="minorHAnsi"/>
                <w:sz w:val="20"/>
                <w:szCs w:val="20"/>
              </w:rPr>
            </w:pPr>
            <w:proofErr w:type="spellStart"/>
            <w:r>
              <w:rPr>
                <w:rFonts w:eastAsiaTheme="minorEastAsia" w:cstheme="minorHAnsi"/>
                <w:sz w:val="20"/>
                <w:szCs w:val="20"/>
              </w:rPr>
              <w:t>Ayto</w:t>
            </w:r>
            <w:proofErr w:type="spellEnd"/>
            <w:r>
              <w:rPr>
                <w:rFonts w:eastAsiaTheme="minorEastAsia" w:cstheme="minorHAnsi"/>
                <w:sz w:val="20"/>
                <w:szCs w:val="20"/>
              </w:rPr>
              <w:t xml:space="preserve"> de Tafalla</w:t>
            </w:r>
          </w:p>
        </w:tc>
        <w:tc>
          <w:tcPr>
            <w:tcW w:w="1553" w:type="dxa"/>
          </w:tcPr>
          <w:p w14:paraId="0D6E715D" w14:textId="77777777" w:rsidR="00E46902" w:rsidRDefault="00E46902" w:rsidP="00023DD5">
            <w:pPr>
              <w:rPr>
                <w:rFonts w:eastAsiaTheme="minorEastAsia" w:cstheme="minorHAnsi"/>
                <w:sz w:val="20"/>
                <w:szCs w:val="20"/>
              </w:rPr>
            </w:pPr>
            <w:r>
              <w:rPr>
                <w:rFonts w:eastAsiaTheme="minorEastAsia" w:cstheme="minorHAnsi"/>
                <w:sz w:val="20"/>
                <w:szCs w:val="20"/>
              </w:rPr>
              <w:t>4.200</w:t>
            </w:r>
            <w:r w:rsidRPr="00655E40">
              <w:rPr>
                <w:rFonts w:eastAsiaTheme="minorEastAsia" w:cstheme="minorHAnsi"/>
                <w:sz w:val="20"/>
                <w:szCs w:val="20"/>
              </w:rPr>
              <w:t>€</w:t>
            </w:r>
          </w:p>
        </w:tc>
      </w:tr>
      <w:tr w:rsidR="00E46902" w14:paraId="5645ACC3" w14:textId="77777777" w:rsidTr="003A1D4B">
        <w:trPr>
          <w:trHeight w:val="246"/>
        </w:trPr>
        <w:tc>
          <w:tcPr>
            <w:tcW w:w="2547" w:type="dxa"/>
            <w:vMerge/>
            <w:tcBorders>
              <w:left w:val="single" w:sz="18" w:space="0" w:color="auto"/>
            </w:tcBorders>
          </w:tcPr>
          <w:p w14:paraId="4D0E2105" w14:textId="77777777" w:rsidR="00E46902" w:rsidRPr="007C6434" w:rsidRDefault="00E46902" w:rsidP="00023DD5">
            <w:pPr>
              <w:rPr>
                <w:sz w:val="20"/>
                <w:szCs w:val="20"/>
              </w:rPr>
            </w:pPr>
          </w:p>
        </w:tc>
        <w:tc>
          <w:tcPr>
            <w:tcW w:w="4394" w:type="dxa"/>
          </w:tcPr>
          <w:p w14:paraId="32159130" w14:textId="77777777" w:rsidR="00E46902" w:rsidRPr="003A1D4B" w:rsidRDefault="00E46902" w:rsidP="00023DD5">
            <w:pPr>
              <w:rPr>
                <w:rFonts w:eastAsiaTheme="minorEastAsia" w:cstheme="minorHAnsi"/>
                <w:sz w:val="20"/>
                <w:szCs w:val="20"/>
              </w:rPr>
            </w:pPr>
            <w:proofErr w:type="spellStart"/>
            <w:r w:rsidRPr="003A1D4B">
              <w:rPr>
                <w:rFonts w:eastAsiaTheme="minorEastAsia" w:cstheme="minorHAnsi"/>
                <w:sz w:val="20"/>
                <w:szCs w:val="20"/>
              </w:rPr>
              <w:t>Leitza</w:t>
            </w:r>
            <w:proofErr w:type="spellEnd"/>
            <w:r w:rsidRPr="003A1D4B">
              <w:rPr>
                <w:rFonts w:eastAsiaTheme="minorEastAsia" w:cstheme="minorHAnsi"/>
                <w:sz w:val="20"/>
                <w:szCs w:val="20"/>
              </w:rPr>
              <w:t xml:space="preserve"> </w:t>
            </w:r>
            <w:proofErr w:type="spellStart"/>
            <w:r w:rsidRPr="003A1D4B">
              <w:rPr>
                <w:rFonts w:eastAsiaTheme="minorEastAsia" w:cstheme="minorHAnsi"/>
                <w:sz w:val="20"/>
                <w:szCs w:val="20"/>
              </w:rPr>
              <w:t>Goziueta</w:t>
            </w:r>
            <w:proofErr w:type="spellEnd"/>
            <w:r w:rsidRPr="003A1D4B">
              <w:rPr>
                <w:rFonts w:eastAsiaTheme="minorEastAsia" w:cstheme="minorHAnsi"/>
                <w:sz w:val="20"/>
                <w:szCs w:val="20"/>
              </w:rPr>
              <w:t xml:space="preserve">, </w:t>
            </w:r>
            <w:proofErr w:type="spellStart"/>
            <w:r w:rsidRPr="003A1D4B">
              <w:rPr>
                <w:rFonts w:eastAsiaTheme="minorEastAsia" w:cstheme="minorHAnsi"/>
                <w:sz w:val="20"/>
                <w:szCs w:val="20"/>
              </w:rPr>
              <w:t>Areso</w:t>
            </w:r>
            <w:proofErr w:type="spellEnd"/>
            <w:r w:rsidRPr="003A1D4B">
              <w:rPr>
                <w:rFonts w:eastAsiaTheme="minorEastAsia" w:cstheme="minorHAnsi"/>
                <w:sz w:val="20"/>
                <w:szCs w:val="20"/>
              </w:rPr>
              <w:t xml:space="preserve"> eta </w:t>
            </w:r>
            <w:proofErr w:type="spellStart"/>
            <w:r w:rsidRPr="003A1D4B">
              <w:rPr>
                <w:rFonts w:eastAsiaTheme="minorEastAsia" w:cstheme="minorHAnsi"/>
                <w:sz w:val="20"/>
                <w:szCs w:val="20"/>
              </w:rPr>
              <w:t>Aranoko</w:t>
            </w:r>
            <w:proofErr w:type="spellEnd"/>
            <w:r w:rsidRPr="003A1D4B">
              <w:rPr>
                <w:rFonts w:eastAsiaTheme="minorEastAsia" w:cstheme="minorHAnsi"/>
                <w:sz w:val="20"/>
                <w:szCs w:val="20"/>
              </w:rPr>
              <w:t xml:space="preserve"> </w:t>
            </w:r>
            <w:proofErr w:type="spellStart"/>
            <w:r w:rsidRPr="003A1D4B">
              <w:rPr>
                <w:rFonts w:eastAsiaTheme="minorEastAsia" w:cstheme="minorHAnsi"/>
                <w:sz w:val="20"/>
                <w:szCs w:val="20"/>
              </w:rPr>
              <w:t>Gizarte</w:t>
            </w:r>
            <w:proofErr w:type="spellEnd"/>
            <w:r w:rsidRPr="003A1D4B">
              <w:rPr>
                <w:rFonts w:eastAsiaTheme="minorEastAsia" w:cstheme="minorHAnsi"/>
                <w:sz w:val="20"/>
                <w:szCs w:val="20"/>
              </w:rPr>
              <w:t xml:space="preserve"> </w:t>
            </w:r>
            <w:proofErr w:type="spellStart"/>
            <w:r w:rsidRPr="003A1D4B">
              <w:rPr>
                <w:rFonts w:eastAsiaTheme="minorEastAsia" w:cstheme="minorHAnsi"/>
                <w:sz w:val="20"/>
                <w:szCs w:val="20"/>
              </w:rPr>
              <w:t>zerbitzuen</w:t>
            </w:r>
            <w:proofErr w:type="spellEnd"/>
            <w:r w:rsidRPr="003A1D4B">
              <w:rPr>
                <w:rFonts w:eastAsiaTheme="minorEastAsia" w:cstheme="minorHAnsi"/>
                <w:sz w:val="20"/>
                <w:szCs w:val="20"/>
              </w:rPr>
              <w:t xml:space="preserve"> </w:t>
            </w:r>
            <w:proofErr w:type="spellStart"/>
            <w:r w:rsidRPr="003A1D4B">
              <w:rPr>
                <w:rFonts w:eastAsiaTheme="minorEastAsia" w:cstheme="minorHAnsi"/>
                <w:sz w:val="20"/>
                <w:szCs w:val="20"/>
              </w:rPr>
              <w:t>Mankomunitatea</w:t>
            </w:r>
            <w:proofErr w:type="spellEnd"/>
          </w:p>
        </w:tc>
        <w:tc>
          <w:tcPr>
            <w:tcW w:w="1553" w:type="dxa"/>
          </w:tcPr>
          <w:p w14:paraId="006FA626" w14:textId="77777777" w:rsidR="00E46902" w:rsidRDefault="00E46902" w:rsidP="00023DD5">
            <w:pPr>
              <w:rPr>
                <w:rFonts w:eastAsiaTheme="minorEastAsia" w:cstheme="minorHAnsi"/>
                <w:sz w:val="20"/>
                <w:szCs w:val="20"/>
              </w:rPr>
            </w:pPr>
            <w:r>
              <w:rPr>
                <w:rFonts w:eastAsiaTheme="minorEastAsia" w:cstheme="minorHAnsi"/>
                <w:sz w:val="20"/>
                <w:szCs w:val="20"/>
              </w:rPr>
              <w:t>4.479,18</w:t>
            </w:r>
            <w:r w:rsidRPr="00655E40">
              <w:rPr>
                <w:rFonts w:eastAsiaTheme="minorEastAsia" w:cstheme="minorHAnsi"/>
                <w:sz w:val="20"/>
                <w:szCs w:val="20"/>
              </w:rPr>
              <w:t>€</w:t>
            </w:r>
          </w:p>
        </w:tc>
      </w:tr>
      <w:tr w:rsidR="00E46902" w14:paraId="0EC9BCA7" w14:textId="77777777" w:rsidTr="003A1D4B">
        <w:trPr>
          <w:trHeight w:val="246"/>
        </w:trPr>
        <w:tc>
          <w:tcPr>
            <w:tcW w:w="2547" w:type="dxa"/>
            <w:vMerge/>
            <w:tcBorders>
              <w:left w:val="single" w:sz="18" w:space="0" w:color="auto"/>
            </w:tcBorders>
          </w:tcPr>
          <w:p w14:paraId="4A018E15" w14:textId="77777777" w:rsidR="00E46902" w:rsidRPr="007C6434" w:rsidRDefault="00E46902" w:rsidP="00023DD5">
            <w:pPr>
              <w:rPr>
                <w:sz w:val="20"/>
                <w:szCs w:val="20"/>
              </w:rPr>
            </w:pPr>
          </w:p>
        </w:tc>
        <w:tc>
          <w:tcPr>
            <w:tcW w:w="4394" w:type="dxa"/>
          </w:tcPr>
          <w:p w14:paraId="38B48762" w14:textId="77777777" w:rsidR="00E46902" w:rsidRPr="003A1D4B" w:rsidRDefault="00E46902" w:rsidP="00023DD5">
            <w:pPr>
              <w:rPr>
                <w:rFonts w:eastAsiaTheme="minorEastAsia" w:cstheme="minorHAnsi"/>
                <w:sz w:val="20"/>
                <w:szCs w:val="20"/>
              </w:rPr>
            </w:pPr>
            <w:proofErr w:type="spellStart"/>
            <w:r>
              <w:rPr>
                <w:rFonts w:eastAsiaTheme="minorEastAsia" w:cstheme="minorHAnsi"/>
                <w:sz w:val="20"/>
                <w:szCs w:val="20"/>
              </w:rPr>
              <w:t>Ayto</w:t>
            </w:r>
            <w:proofErr w:type="spellEnd"/>
            <w:r>
              <w:rPr>
                <w:rFonts w:eastAsiaTheme="minorEastAsia" w:cstheme="minorHAnsi"/>
                <w:sz w:val="20"/>
                <w:szCs w:val="20"/>
              </w:rPr>
              <w:t xml:space="preserve"> de </w:t>
            </w:r>
            <w:proofErr w:type="spellStart"/>
            <w:r>
              <w:rPr>
                <w:rFonts w:eastAsiaTheme="minorEastAsia" w:cstheme="minorHAnsi"/>
                <w:sz w:val="20"/>
                <w:szCs w:val="20"/>
              </w:rPr>
              <w:t>Zivur</w:t>
            </w:r>
            <w:proofErr w:type="spellEnd"/>
            <w:r>
              <w:rPr>
                <w:rFonts w:eastAsiaTheme="minorEastAsia" w:cstheme="minorHAnsi"/>
                <w:sz w:val="20"/>
                <w:szCs w:val="20"/>
              </w:rPr>
              <w:t xml:space="preserve"> Mayor</w:t>
            </w:r>
          </w:p>
        </w:tc>
        <w:tc>
          <w:tcPr>
            <w:tcW w:w="1553" w:type="dxa"/>
          </w:tcPr>
          <w:p w14:paraId="00BA8695" w14:textId="77777777" w:rsidR="00E46902" w:rsidRDefault="00E46902" w:rsidP="00023DD5">
            <w:pPr>
              <w:rPr>
                <w:rFonts w:eastAsiaTheme="minorEastAsia" w:cstheme="minorHAnsi"/>
                <w:sz w:val="20"/>
                <w:szCs w:val="20"/>
              </w:rPr>
            </w:pPr>
            <w:r>
              <w:rPr>
                <w:rFonts w:eastAsiaTheme="minorEastAsia" w:cstheme="minorHAnsi"/>
                <w:sz w:val="20"/>
                <w:szCs w:val="20"/>
              </w:rPr>
              <w:t>6.000</w:t>
            </w:r>
            <w:r w:rsidRPr="00655E40">
              <w:rPr>
                <w:rFonts w:eastAsiaTheme="minorEastAsia" w:cstheme="minorHAnsi"/>
                <w:sz w:val="20"/>
                <w:szCs w:val="20"/>
              </w:rPr>
              <w:t>€</w:t>
            </w:r>
          </w:p>
        </w:tc>
      </w:tr>
      <w:tr w:rsidR="00E46902" w14:paraId="723ED1F2" w14:textId="77777777" w:rsidTr="003A1D4B">
        <w:trPr>
          <w:trHeight w:val="246"/>
        </w:trPr>
        <w:tc>
          <w:tcPr>
            <w:tcW w:w="2547" w:type="dxa"/>
            <w:vMerge/>
            <w:tcBorders>
              <w:left w:val="single" w:sz="18" w:space="0" w:color="auto"/>
            </w:tcBorders>
          </w:tcPr>
          <w:p w14:paraId="6C5700D3" w14:textId="77777777" w:rsidR="00E46902" w:rsidRPr="007C6434" w:rsidRDefault="00E46902" w:rsidP="00023DD5">
            <w:pPr>
              <w:rPr>
                <w:sz w:val="20"/>
                <w:szCs w:val="20"/>
              </w:rPr>
            </w:pPr>
          </w:p>
        </w:tc>
        <w:tc>
          <w:tcPr>
            <w:tcW w:w="4394" w:type="dxa"/>
          </w:tcPr>
          <w:p w14:paraId="60C77FCC" w14:textId="77777777" w:rsidR="00E46902" w:rsidRDefault="00E46902" w:rsidP="003A1D4B">
            <w:pPr>
              <w:rPr>
                <w:rFonts w:eastAsiaTheme="minorEastAsia" w:cstheme="minorHAnsi"/>
                <w:sz w:val="20"/>
                <w:szCs w:val="20"/>
              </w:rPr>
            </w:pPr>
            <w:r w:rsidRPr="003A1D4B">
              <w:rPr>
                <w:rFonts w:eastAsiaTheme="minorEastAsia" w:cstheme="minorHAnsi"/>
                <w:sz w:val="20"/>
                <w:szCs w:val="20"/>
              </w:rPr>
              <w:t>Agrupación Servicios Sociales zona básica Artajona</w:t>
            </w:r>
          </w:p>
        </w:tc>
        <w:tc>
          <w:tcPr>
            <w:tcW w:w="1553" w:type="dxa"/>
          </w:tcPr>
          <w:p w14:paraId="607E8EF2" w14:textId="77777777" w:rsidR="00E46902" w:rsidRDefault="00E46902" w:rsidP="00023DD5">
            <w:pPr>
              <w:rPr>
                <w:rFonts w:eastAsiaTheme="minorEastAsia" w:cstheme="minorHAnsi"/>
                <w:sz w:val="20"/>
                <w:szCs w:val="20"/>
              </w:rPr>
            </w:pPr>
            <w:r>
              <w:rPr>
                <w:rFonts w:eastAsiaTheme="minorEastAsia" w:cstheme="minorHAnsi"/>
                <w:sz w:val="20"/>
                <w:szCs w:val="20"/>
              </w:rPr>
              <w:t>3.126,30</w:t>
            </w:r>
            <w:r w:rsidRPr="00655E40">
              <w:rPr>
                <w:rFonts w:eastAsiaTheme="minorEastAsia" w:cstheme="minorHAnsi"/>
                <w:sz w:val="20"/>
                <w:szCs w:val="20"/>
              </w:rPr>
              <w:t>€</w:t>
            </w:r>
          </w:p>
        </w:tc>
      </w:tr>
      <w:tr w:rsidR="00E46902" w14:paraId="6DF409BA" w14:textId="77777777" w:rsidTr="003A1D4B">
        <w:trPr>
          <w:trHeight w:val="246"/>
        </w:trPr>
        <w:tc>
          <w:tcPr>
            <w:tcW w:w="2547" w:type="dxa"/>
            <w:vMerge/>
            <w:tcBorders>
              <w:left w:val="single" w:sz="18" w:space="0" w:color="auto"/>
            </w:tcBorders>
          </w:tcPr>
          <w:p w14:paraId="6F0930AA" w14:textId="77777777" w:rsidR="00E46902" w:rsidRPr="007C6434" w:rsidRDefault="00E46902" w:rsidP="00023DD5">
            <w:pPr>
              <w:rPr>
                <w:sz w:val="20"/>
                <w:szCs w:val="20"/>
              </w:rPr>
            </w:pPr>
          </w:p>
        </w:tc>
        <w:tc>
          <w:tcPr>
            <w:tcW w:w="4394" w:type="dxa"/>
          </w:tcPr>
          <w:p w14:paraId="4E9CDE6C" w14:textId="77777777" w:rsidR="00E46902" w:rsidRDefault="00E46902" w:rsidP="00023DD5">
            <w:pPr>
              <w:rPr>
                <w:rFonts w:eastAsiaTheme="minorEastAsia" w:cstheme="minorHAnsi"/>
                <w:sz w:val="20"/>
                <w:szCs w:val="20"/>
              </w:rPr>
            </w:pPr>
            <w:proofErr w:type="spellStart"/>
            <w:r>
              <w:rPr>
                <w:rFonts w:eastAsiaTheme="minorEastAsia" w:cstheme="minorHAnsi"/>
                <w:sz w:val="20"/>
                <w:szCs w:val="20"/>
              </w:rPr>
              <w:t>Ayto</w:t>
            </w:r>
            <w:proofErr w:type="spellEnd"/>
            <w:r>
              <w:rPr>
                <w:rFonts w:eastAsiaTheme="minorEastAsia" w:cstheme="minorHAnsi"/>
                <w:sz w:val="20"/>
                <w:szCs w:val="20"/>
              </w:rPr>
              <w:t xml:space="preserve"> de Lerín</w:t>
            </w:r>
          </w:p>
        </w:tc>
        <w:tc>
          <w:tcPr>
            <w:tcW w:w="1553" w:type="dxa"/>
          </w:tcPr>
          <w:p w14:paraId="730DA807" w14:textId="77777777" w:rsidR="00E46902" w:rsidRDefault="00E46902" w:rsidP="00023DD5">
            <w:pPr>
              <w:rPr>
                <w:rFonts w:eastAsiaTheme="minorEastAsia" w:cstheme="minorHAnsi"/>
                <w:sz w:val="20"/>
                <w:szCs w:val="20"/>
              </w:rPr>
            </w:pPr>
            <w:r>
              <w:rPr>
                <w:rFonts w:eastAsiaTheme="minorEastAsia" w:cstheme="minorHAnsi"/>
                <w:sz w:val="20"/>
                <w:szCs w:val="20"/>
              </w:rPr>
              <w:t>6.000</w:t>
            </w:r>
            <w:r w:rsidRPr="00655E40">
              <w:rPr>
                <w:rFonts w:eastAsiaTheme="minorEastAsia" w:cstheme="minorHAnsi"/>
                <w:sz w:val="20"/>
                <w:szCs w:val="20"/>
              </w:rPr>
              <w:t>€</w:t>
            </w:r>
          </w:p>
        </w:tc>
      </w:tr>
    </w:tbl>
    <w:p w14:paraId="46262812" w14:textId="77777777" w:rsidR="00E175AA" w:rsidRDefault="00E175AA" w:rsidP="00420AEE">
      <w:pPr>
        <w:spacing w:line="360" w:lineRule="auto"/>
        <w:jc w:val="both"/>
        <w:rPr>
          <w:rFonts w:ascii="DejaVu Serif Condensed" w:hAnsi="DejaVu Serif Condensed"/>
          <w:sz w:val="24"/>
          <w:szCs w:val="24"/>
        </w:rPr>
      </w:pPr>
    </w:p>
    <w:tbl>
      <w:tblPr>
        <w:tblStyle w:val="Tablaconcuadrcula"/>
        <w:tblpPr w:leftFromText="141" w:rightFromText="141" w:vertAnchor="text" w:horzAnchor="margin" w:tblpY="273"/>
        <w:tblW w:w="0" w:type="auto"/>
        <w:tblLook w:val="04A0" w:firstRow="1" w:lastRow="0" w:firstColumn="1" w:lastColumn="0" w:noHBand="0" w:noVBand="1"/>
      </w:tblPr>
      <w:tblGrid>
        <w:gridCol w:w="2547"/>
        <w:gridCol w:w="4394"/>
        <w:gridCol w:w="1553"/>
      </w:tblGrid>
      <w:tr w:rsidR="003A1D4B" w:rsidRPr="00F5761F" w14:paraId="70F552C8" w14:textId="77777777" w:rsidTr="00023DD5">
        <w:trPr>
          <w:trHeight w:val="197"/>
        </w:trPr>
        <w:tc>
          <w:tcPr>
            <w:tcW w:w="2547" w:type="dxa"/>
            <w:tcBorders>
              <w:bottom w:val="single" w:sz="18" w:space="0" w:color="auto"/>
            </w:tcBorders>
            <w:shd w:val="clear" w:color="auto" w:fill="E7E6E6" w:themeFill="background2"/>
          </w:tcPr>
          <w:p w14:paraId="40DC0BFD" w14:textId="77777777" w:rsidR="003A1D4B" w:rsidRPr="00F5761F" w:rsidRDefault="003A1D4B" w:rsidP="00023DD5">
            <w:pPr>
              <w:jc w:val="center"/>
              <w:rPr>
                <w:b/>
              </w:rPr>
            </w:pPr>
            <w:r w:rsidRPr="00F5761F">
              <w:rPr>
                <w:b/>
              </w:rPr>
              <w:t>Convocatoria</w:t>
            </w:r>
          </w:p>
        </w:tc>
        <w:tc>
          <w:tcPr>
            <w:tcW w:w="4394" w:type="dxa"/>
            <w:tcBorders>
              <w:bottom w:val="single" w:sz="18" w:space="0" w:color="auto"/>
            </w:tcBorders>
            <w:shd w:val="clear" w:color="auto" w:fill="E7E6E6" w:themeFill="background2"/>
          </w:tcPr>
          <w:p w14:paraId="54C4AD65" w14:textId="77777777" w:rsidR="003A1D4B" w:rsidRPr="00F5761F" w:rsidRDefault="003A1D4B" w:rsidP="00023DD5">
            <w:pPr>
              <w:jc w:val="center"/>
              <w:rPr>
                <w:b/>
              </w:rPr>
            </w:pPr>
            <w:r w:rsidRPr="00F5761F">
              <w:rPr>
                <w:b/>
              </w:rPr>
              <w:t>Entidades Locales</w:t>
            </w:r>
          </w:p>
        </w:tc>
        <w:tc>
          <w:tcPr>
            <w:tcW w:w="1553" w:type="dxa"/>
            <w:tcBorders>
              <w:bottom w:val="single" w:sz="18" w:space="0" w:color="auto"/>
            </w:tcBorders>
            <w:shd w:val="clear" w:color="auto" w:fill="E7E6E6" w:themeFill="background2"/>
          </w:tcPr>
          <w:p w14:paraId="183CD648" w14:textId="77777777" w:rsidR="003A1D4B" w:rsidRPr="00F5761F" w:rsidRDefault="003A1D4B" w:rsidP="003A1D4B">
            <w:pPr>
              <w:jc w:val="center"/>
              <w:rPr>
                <w:b/>
              </w:rPr>
            </w:pPr>
            <w:r>
              <w:rPr>
                <w:b/>
              </w:rPr>
              <w:t>2022</w:t>
            </w:r>
          </w:p>
        </w:tc>
      </w:tr>
      <w:tr w:rsidR="00E46902" w14:paraId="19063447" w14:textId="77777777" w:rsidTr="00E46902">
        <w:trPr>
          <w:trHeight w:val="379"/>
        </w:trPr>
        <w:tc>
          <w:tcPr>
            <w:tcW w:w="2547" w:type="dxa"/>
            <w:vMerge w:val="restart"/>
            <w:tcBorders>
              <w:top w:val="single" w:sz="18" w:space="0" w:color="auto"/>
              <w:left w:val="single" w:sz="18" w:space="0" w:color="auto"/>
            </w:tcBorders>
            <w:vAlign w:val="center"/>
          </w:tcPr>
          <w:p w14:paraId="0E75BF91" w14:textId="77777777" w:rsidR="00E46902" w:rsidRPr="007C6434" w:rsidRDefault="00E46902" w:rsidP="00023DD5">
            <w:pPr>
              <w:jc w:val="center"/>
              <w:rPr>
                <w:sz w:val="20"/>
                <w:szCs w:val="20"/>
              </w:rPr>
            </w:pPr>
          </w:p>
          <w:p w14:paraId="5642C95C" w14:textId="77777777" w:rsidR="00E46902" w:rsidRPr="007C6434" w:rsidRDefault="00571863" w:rsidP="00023DD5">
            <w:pPr>
              <w:jc w:val="center"/>
              <w:rPr>
                <w:sz w:val="20"/>
                <w:szCs w:val="20"/>
              </w:rPr>
            </w:pPr>
            <w:r>
              <w:rPr>
                <w:b/>
                <w:sz w:val="20"/>
                <w:szCs w:val="20"/>
              </w:rPr>
              <w:t>Orden Foral</w:t>
            </w:r>
            <w:r w:rsidR="000D1FB3" w:rsidRPr="000D1FB3">
              <w:rPr>
                <w:b/>
                <w:sz w:val="20"/>
                <w:szCs w:val="20"/>
              </w:rPr>
              <w:t xml:space="preserve"> 5E/2022, de 11 de febrero, del Consejero de Políticas Migratorias y Justicia</w:t>
            </w:r>
          </w:p>
        </w:tc>
        <w:tc>
          <w:tcPr>
            <w:tcW w:w="4394" w:type="dxa"/>
            <w:tcBorders>
              <w:top w:val="single" w:sz="18" w:space="0" w:color="auto"/>
            </w:tcBorders>
          </w:tcPr>
          <w:p w14:paraId="5B33A44A" w14:textId="77777777" w:rsidR="00E46902" w:rsidRPr="007C6434" w:rsidRDefault="00E46902" w:rsidP="00E46902">
            <w:pPr>
              <w:rPr>
                <w:sz w:val="20"/>
                <w:szCs w:val="20"/>
              </w:rPr>
            </w:pPr>
            <w:proofErr w:type="spellStart"/>
            <w:r w:rsidRPr="007C6434">
              <w:rPr>
                <w:rFonts w:eastAsiaTheme="minorEastAsia" w:cstheme="minorHAnsi"/>
                <w:sz w:val="20"/>
                <w:szCs w:val="20"/>
              </w:rPr>
              <w:t>Ayto</w:t>
            </w:r>
            <w:proofErr w:type="spellEnd"/>
            <w:r w:rsidRPr="007C6434">
              <w:rPr>
                <w:rFonts w:eastAsiaTheme="minorEastAsia" w:cstheme="minorHAnsi"/>
                <w:sz w:val="20"/>
                <w:szCs w:val="20"/>
              </w:rPr>
              <w:t xml:space="preserve"> de </w:t>
            </w:r>
            <w:r>
              <w:rPr>
                <w:rFonts w:eastAsiaTheme="minorEastAsia" w:cstheme="minorHAnsi"/>
                <w:sz w:val="20"/>
                <w:szCs w:val="20"/>
              </w:rPr>
              <w:t>Burlada</w:t>
            </w:r>
          </w:p>
        </w:tc>
        <w:tc>
          <w:tcPr>
            <w:tcW w:w="1553" w:type="dxa"/>
            <w:tcBorders>
              <w:top w:val="single" w:sz="18" w:space="0" w:color="auto"/>
            </w:tcBorders>
          </w:tcPr>
          <w:p w14:paraId="67328ADD" w14:textId="77777777" w:rsidR="00E46902" w:rsidRPr="007C6434" w:rsidRDefault="00E46902" w:rsidP="00E46902">
            <w:pPr>
              <w:rPr>
                <w:sz w:val="20"/>
                <w:szCs w:val="20"/>
              </w:rPr>
            </w:pPr>
            <w:r>
              <w:rPr>
                <w:sz w:val="20"/>
                <w:szCs w:val="20"/>
              </w:rPr>
              <w:t>25.000</w:t>
            </w:r>
            <w:r w:rsidRPr="007C6434">
              <w:rPr>
                <w:sz w:val="20"/>
                <w:szCs w:val="20"/>
              </w:rPr>
              <w:t xml:space="preserve"> €.</w:t>
            </w:r>
          </w:p>
        </w:tc>
      </w:tr>
      <w:tr w:rsidR="00E46902" w14:paraId="60181EAD" w14:textId="77777777" w:rsidTr="00023DD5">
        <w:trPr>
          <w:trHeight w:val="131"/>
        </w:trPr>
        <w:tc>
          <w:tcPr>
            <w:tcW w:w="2547" w:type="dxa"/>
            <w:vMerge/>
            <w:tcBorders>
              <w:left w:val="single" w:sz="18" w:space="0" w:color="auto"/>
            </w:tcBorders>
          </w:tcPr>
          <w:p w14:paraId="1E10422A" w14:textId="77777777" w:rsidR="00E46902" w:rsidRPr="007C6434" w:rsidRDefault="00E46902" w:rsidP="00023DD5">
            <w:pPr>
              <w:rPr>
                <w:sz w:val="20"/>
                <w:szCs w:val="20"/>
              </w:rPr>
            </w:pPr>
          </w:p>
        </w:tc>
        <w:tc>
          <w:tcPr>
            <w:tcW w:w="4394" w:type="dxa"/>
          </w:tcPr>
          <w:p w14:paraId="70C70BD6" w14:textId="77777777" w:rsidR="00E46902" w:rsidRPr="007C6434" w:rsidRDefault="00E46902" w:rsidP="00023DD5">
            <w:pPr>
              <w:rPr>
                <w:sz w:val="20"/>
                <w:szCs w:val="20"/>
              </w:rPr>
            </w:pPr>
            <w:proofErr w:type="spellStart"/>
            <w:r>
              <w:rPr>
                <w:rFonts w:eastAsiaTheme="minorEastAsia" w:cstheme="minorHAnsi"/>
                <w:sz w:val="20"/>
                <w:szCs w:val="20"/>
              </w:rPr>
              <w:t>Ayto</w:t>
            </w:r>
            <w:proofErr w:type="spellEnd"/>
            <w:r>
              <w:rPr>
                <w:rFonts w:eastAsiaTheme="minorEastAsia" w:cstheme="minorHAnsi"/>
                <w:sz w:val="20"/>
                <w:szCs w:val="20"/>
              </w:rPr>
              <w:t xml:space="preserve"> de Peralta</w:t>
            </w:r>
          </w:p>
        </w:tc>
        <w:tc>
          <w:tcPr>
            <w:tcW w:w="1553" w:type="dxa"/>
          </w:tcPr>
          <w:p w14:paraId="1F1E14FE" w14:textId="77777777" w:rsidR="00E46902" w:rsidRPr="007C6434" w:rsidRDefault="00E46902" w:rsidP="00023DD5">
            <w:pPr>
              <w:rPr>
                <w:sz w:val="20"/>
                <w:szCs w:val="20"/>
              </w:rPr>
            </w:pPr>
            <w:r>
              <w:rPr>
                <w:sz w:val="20"/>
                <w:szCs w:val="20"/>
              </w:rPr>
              <w:t>25.000</w:t>
            </w:r>
            <w:r w:rsidRPr="00E46902">
              <w:rPr>
                <w:sz w:val="20"/>
                <w:szCs w:val="20"/>
              </w:rPr>
              <w:t xml:space="preserve"> </w:t>
            </w:r>
            <w:r w:rsidRPr="007C6434">
              <w:rPr>
                <w:sz w:val="20"/>
                <w:szCs w:val="20"/>
              </w:rPr>
              <w:t>€.</w:t>
            </w:r>
          </w:p>
        </w:tc>
      </w:tr>
      <w:tr w:rsidR="00E46902" w14:paraId="0352515D" w14:textId="77777777" w:rsidTr="00023DD5">
        <w:trPr>
          <w:trHeight w:val="164"/>
        </w:trPr>
        <w:tc>
          <w:tcPr>
            <w:tcW w:w="2547" w:type="dxa"/>
            <w:vMerge/>
            <w:tcBorders>
              <w:left w:val="single" w:sz="18" w:space="0" w:color="auto"/>
            </w:tcBorders>
          </w:tcPr>
          <w:p w14:paraId="185DBADA" w14:textId="77777777" w:rsidR="00E46902" w:rsidRPr="007C6434" w:rsidRDefault="00E46902" w:rsidP="00023DD5">
            <w:pPr>
              <w:rPr>
                <w:sz w:val="20"/>
                <w:szCs w:val="20"/>
              </w:rPr>
            </w:pPr>
          </w:p>
        </w:tc>
        <w:tc>
          <w:tcPr>
            <w:tcW w:w="4394" w:type="dxa"/>
          </w:tcPr>
          <w:p w14:paraId="5ED5F52A" w14:textId="77777777" w:rsidR="00E46902" w:rsidRPr="007C6434" w:rsidRDefault="00E46902" w:rsidP="003A1D4B">
            <w:pPr>
              <w:rPr>
                <w:sz w:val="20"/>
                <w:szCs w:val="20"/>
              </w:rPr>
            </w:pPr>
            <w:proofErr w:type="spellStart"/>
            <w:r>
              <w:rPr>
                <w:rFonts w:eastAsiaTheme="minorEastAsia" w:cstheme="minorHAnsi"/>
                <w:sz w:val="20"/>
                <w:szCs w:val="20"/>
              </w:rPr>
              <w:t>Ayto</w:t>
            </w:r>
            <w:proofErr w:type="spellEnd"/>
            <w:r>
              <w:rPr>
                <w:rFonts w:eastAsiaTheme="minorEastAsia" w:cstheme="minorHAnsi"/>
                <w:sz w:val="20"/>
                <w:szCs w:val="20"/>
              </w:rPr>
              <w:t xml:space="preserve"> de Estella</w:t>
            </w:r>
          </w:p>
        </w:tc>
        <w:tc>
          <w:tcPr>
            <w:tcW w:w="1553" w:type="dxa"/>
          </w:tcPr>
          <w:p w14:paraId="512B4065" w14:textId="77777777" w:rsidR="00E46902" w:rsidRPr="007C6434" w:rsidRDefault="00E46902" w:rsidP="00023DD5">
            <w:pPr>
              <w:rPr>
                <w:sz w:val="20"/>
                <w:szCs w:val="20"/>
              </w:rPr>
            </w:pPr>
            <w:r>
              <w:rPr>
                <w:sz w:val="20"/>
                <w:szCs w:val="20"/>
              </w:rPr>
              <w:t>25.000</w:t>
            </w:r>
            <w:r w:rsidRPr="00E46902">
              <w:rPr>
                <w:sz w:val="20"/>
                <w:szCs w:val="20"/>
              </w:rPr>
              <w:t xml:space="preserve"> </w:t>
            </w:r>
            <w:r w:rsidRPr="007C6434">
              <w:rPr>
                <w:sz w:val="20"/>
                <w:szCs w:val="20"/>
              </w:rPr>
              <w:t>€.</w:t>
            </w:r>
          </w:p>
        </w:tc>
      </w:tr>
      <w:tr w:rsidR="00E46902" w14:paraId="37EE6E99" w14:textId="77777777" w:rsidTr="00023DD5">
        <w:trPr>
          <w:trHeight w:val="139"/>
        </w:trPr>
        <w:tc>
          <w:tcPr>
            <w:tcW w:w="2547" w:type="dxa"/>
            <w:vMerge/>
            <w:tcBorders>
              <w:left w:val="single" w:sz="18" w:space="0" w:color="auto"/>
            </w:tcBorders>
          </w:tcPr>
          <w:p w14:paraId="08081B21" w14:textId="77777777" w:rsidR="00E46902" w:rsidRPr="007C6434" w:rsidRDefault="00E46902" w:rsidP="00023DD5">
            <w:pPr>
              <w:rPr>
                <w:sz w:val="20"/>
                <w:szCs w:val="20"/>
              </w:rPr>
            </w:pPr>
          </w:p>
        </w:tc>
        <w:tc>
          <w:tcPr>
            <w:tcW w:w="4394" w:type="dxa"/>
          </w:tcPr>
          <w:p w14:paraId="3A057943" w14:textId="77777777" w:rsidR="00E46902" w:rsidRPr="007C6434" w:rsidRDefault="00E46902" w:rsidP="00E46902">
            <w:pPr>
              <w:rPr>
                <w:rFonts w:eastAsiaTheme="minorEastAsia" w:cstheme="minorHAnsi"/>
                <w:sz w:val="20"/>
                <w:szCs w:val="20"/>
              </w:rPr>
            </w:pPr>
            <w:proofErr w:type="spellStart"/>
            <w:r w:rsidRPr="007C6434">
              <w:rPr>
                <w:rFonts w:eastAsiaTheme="minorEastAsia" w:cstheme="minorHAnsi"/>
                <w:sz w:val="20"/>
                <w:szCs w:val="20"/>
              </w:rPr>
              <w:t>Ayto</w:t>
            </w:r>
            <w:proofErr w:type="spellEnd"/>
            <w:r w:rsidRPr="007C6434">
              <w:rPr>
                <w:rFonts w:eastAsiaTheme="minorEastAsia" w:cstheme="minorHAnsi"/>
                <w:sz w:val="20"/>
                <w:szCs w:val="20"/>
              </w:rPr>
              <w:t xml:space="preserve"> </w:t>
            </w:r>
            <w:r>
              <w:rPr>
                <w:rFonts w:eastAsiaTheme="minorEastAsia" w:cstheme="minorHAnsi"/>
                <w:sz w:val="20"/>
                <w:szCs w:val="20"/>
              </w:rPr>
              <w:t xml:space="preserve">de </w:t>
            </w:r>
            <w:proofErr w:type="spellStart"/>
            <w:r>
              <w:rPr>
                <w:rFonts w:eastAsiaTheme="minorEastAsia" w:cstheme="minorHAnsi"/>
                <w:sz w:val="20"/>
                <w:szCs w:val="20"/>
              </w:rPr>
              <w:t>Irurtzun</w:t>
            </w:r>
            <w:proofErr w:type="spellEnd"/>
          </w:p>
        </w:tc>
        <w:tc>
          <w:tcPr>
            <w:tcW w:w="1553" w:type="dxa"/>
          </w:tcPr>
          <w:p w14:paraId="7F09D99E" w14:textId="77777777" w:rsidR="00E46902" w:rsidRPr="007C6434" w:rsidRDefault="00E46902" w:rsidP="00E46902">
            <w:pPr>
              <w:rPr>
                <w:sz w:val="20"/>
                <w:szCs w:val="20"/>
              </w:rPr>
            </w:pPr>
            <w:r w:rsidRPr="00E46902">
              <w:rPr>
                <w:sz w:val="20"/>
                <w:szCs w:val="20"/>
              </w:rPr>
              <w:t xml:space="preserve">7.179 </w:t>
            </w:r>
            <w:r w:rsidRPr="007C6434">
              <w:rPr>
                <w:sz w:val="20"/>
                <w:szCs w:val="20"/>
              </w:rPr>
              <w:t>€.</w:t>
            </w:r>
          </w:p>
        </w:tc>
      </w:tr>
      <w:tr w:rsidR="00E46902" w14:paraId="671844E7" w14:textId="77777777" w:rsidTr="00023DD5">
        <w:trPr>
          <w:trHeight w:val="224"/>
        </w:trPr>
        <w:tc>
          <w:tcPr>
            <w:tcW w:w="2547" w:type="dxa"/>
            <w:vMerge/>
            <w:tcBorders>
              <w:left w:val="single" w:sz="18" w:space="0" w:color="auto"/>
            </w:tcBorders>
          </w:tcPr>
          <w:p w14:paraId="5115A225" w14:textId="77777777" w:rsidR="00E46902" w:rsidRPr="007C6434" w:rsidRDefault="00E46902" w:rsidP="00023DD5">
            <w:pPr>
              <w:rPr>
                <w:sz w:val="20"/>
                <w:szCs w:val="20"/>
              </w:rPr>
            </w:pPr>
          </w:p>
        </w:tc>
        <w:tc>
          <w:tcPr>
            <w:tcW w:w="4394" w:type="dxa"/>
          </w:tcPr>
          <w:p w14:paraId="45FA58FB" w14:textId="77777777" w:rsidR="00E46902" w:rsidRPr="007C6434" w:rsidRDefault="00E46902" w:rsidP="00E46902">
            <w:pPr>
              <w:rPr>
                <w:rFonts w:eastAsiaTheme="minorEastAsia" w:cstheme="minorHAnsi"/>
                <w:sz w:val="20"/>
                <w:szCs w:val="20"/>
              </w:rPr>
            </w:pPr>
            <w:proofErr w:type="spellStart"/>
            <w:r w:rsidRPr="007C6434">
              <w:rPr>
                <w:rFonts w:eastAsiaTheme="minorEastAsia" w:cstheme="minorHAnsi"/>
                <w:sz w:val="20"/>
                <w:szCs w:val="20"/>
              </w:rPr>
              <w:t>Ayto</w:t>
            </w:r>
            <w:proofErr w:type="spellEnd"/>
            <w:r w:rsidRPr="007C6434">
              <w:rPr>
                <w:rFonts w:eastAsiaTheme="minorEastAsia" w:cstheme="minorHAnsi"/>
                <w:sz w:val="20"/>
                <w:szCs w:val="20"/>
              </w:rPr>
              <w:t xml:space="preserve"> de </w:t>
            </w:r>
            <w:r>
              <w:rPr>
                <w:rFonts w:eastAsiaTheme="minorEastAsia" w:cstheme="minorHAnsi"/>
                <w:sz w:val="20"/>
                <w:szCs w:val="20"/>
              </w:rPr>
              <w:t>Fitero</w:t>
            </w:r>
          </w:p>
        </w:tc>
        <w:tc>
          <w:tcPr>
            <w:tcW w:w="1553" w:type="dxa"/>
          </w:tcPr>
          <w:p w14:paraId="30347278" w14:textId="77777777" w:rsidR="00E46902" w:rsidRPr="007C6434" w:rsidRDefault="00E46902" w:rsidP="00023DD5">
            <w:pPr>
              <w:rPr>
                <w:sz w:val="20"/>
                <w:szCs w:val="20"/>
              </w:rPr>
            </w:pPr>
            <w:r w:rsidRPr="00E46902">
              <w:rPr>
                <w:sz w:val="20"/>
                <w:szCs w:val="20"/>
              </w:rPr>
              <w:t xml:space="preserve">14.822,69 </w:t>
            </w:r>
            <w:r w:rsidRPr="007C6434">
              <w:rPr>
                <w:sz w:val="20"/>
                <w:szCs w:val="20"/>
              </w:rPr>
              <w:t>€</w:t>
            </w:r>
          </w:p>
        </w:tc>
      </w:tr>
      <w:tr w:rsidR="00E46902" w14:paraId="7DE32B41" w14:textId="77777777" w:rsidTr="00E46902">
        <w:trPr>
          <w:trHeight w:val="109"/>
        </w:trPr>
        <w:tc>
          <w:tcPr>
            <w:tcW w:w="2547" w:type="dxa"/>
            <w:vMerge/>
            <w:tcBorders>
              <w:left w:val="single" w:sz="18" w:space="0" w:color="auto"/>
            </w:tcBorders>
          </w:tcPr>
          <w:p w14:paraId="29182D8F" w14:textId="77777777" w:rsidR="00E46902" w:rsidRPr="007C6434" w:rsidRDefault="00E46902" w:rsidP="00023DD5">
            <w:pPr>
              <w:rPr>
                <w:sz w:val="20"/>
                <w:szCs w:val="20"/>
              </w:rPr>
            </w:pPr>
          </w:p>
        </w:tc>
        <w:tc>
          <w:tcPr>
            <w:tcW w:w="4394" w:type="dxa"/>
          </w:tcPr>
          <w:p w14:paraId="1F98800C" w14:textId="77777777" w:rsidR="00E46902" w:rsidRPr="007C6434" w:rsidRDefault="00E46902" w:rsidP="00E46902">
            <w:pPr>
              <w:rPr>
                <w:rFonts w:eastAsiaTheme="minorEastAsia" w:cstheme="minorHAnsi"/>
                <w:sz w:val="20"/>
                <w:szCs w:val="20"/>
              </w:rPr>
            </w:pPr>
            <w:proofErr w:type="spellStart"/>
            <w:r w:rsidRPr="007C6434">
              <w:rPr>
                <w:rFonts w:eastAsiaTheme="minorEastAsia" w:cstheme="minorHAnsi"/>
                <w:sz w:val="20"/>
                <w:szCs w:val="20"/>
              </w:rPr>
              <w:t>Ayto</w:t>
            </w:r>
            <w:proofErr w:type="spellEnd"/>
            <w:r w:rsidRPr="007C6434">
              <w:rPr>
                <w:rFonts w:eastAsiaTheme="minorEastAsia" w:cstheme="minorHAnsi"/>
                <w:sz w:val="20"/>
                <w:szCs w:val="20"/>
              </w:rPr>
              <w:t xml:space="preserve"> de </w:t>
            </w:r>
            <w:r>
              <w:rPr>
                <w:rFonts w:eastAsiaTheme="minorEastAsia" w:cstheme="minorHAnsi"/>
                <w:sz w:val="20"/>
                <w:szCs w:val="20"/>
              </w:rPr>
              <w:t>Tudela</w:t>
            </w:r>
          </w:p>
        </w:tc>
        <w:tc>
          <w:tcPr>
            <w:tcW w:w="1553" w:type="dxa"/>
          </w:tcPr>
          <w:p w14:paraId="38750F92" w14:textId="77777777" w:rsidR="00E46902" w:rsidRPr="007C6434" w:rsidRDefault="00E46902" w:rsidP="00E46902">
            <w:pPr>
              <w:rPr>
                <w:rFonts w:eastAsiaTheme="minorEastAsia" w:cstheme="minorHAnsi"/>
                <w:sz w:val="20"/>
                <w:szCs w:val="20"/>
              </w:rPr>
            </w:pPr>
            <w:r>
              <w:rPr>
                <w:rFonts w:eastAsiaTheme="minorEastAsia" w:cstheme="minorHAnsi"/>
                <w:sz w:val="20"/>
                <w:szCs w:val="20"/>
              </w:rPr>
              <w:t>6.000</w:t>
            </w:r>
            <w:r w:rsidRPr="00E46902">
              <w:rPr>
                <w:rFonts w:eastAsiaTheme="minorEastAsia" w:cstheme="minorHAnsi"/>
                <w:sz w:val="20"/>
                <w:szCs w:val="20"/>
              </w:rPr>
              <w:t xml:space="preserve"> </w:t>
            </w:r>
            <w:r w:rsidRPr="007C6434">
              <w:rPr>
                <w:rFonts w:eastAsiaTheme="minorEastAsia" w:cstheme="minorHAnsi"/>
                <w:sz w:val="20"/>
                <w:szCs w:val="20"/>
              </w:rPr>
              <w:t>€.</w:t>
            </w:r>
          </w:p>
        </w:tc>
      </w:tr>
      <w:tr w:rsidR="00E46902" w14:paraId="192B4285" w14:textId="77777777" w:rsidTr="00023DD5">
        <w:trPr>
          <w:trHeight w:val="246"/>
        </w:trPr>
        <w:tc>
          <w:tcPr>
            <w:tcW w:w="2547" w:type="dxa"/>
            <w:vMerge/>
            <w:tcBorders>
              <w:left w:val="single" w:sz="18" w:space="0" w:color="auto"/>
            </w:tcBorders>
          </w:tcPr>
          <w:p w14:paraId="0EFF46F1" w14:textId="77777777" w:rsidR="00E46902" w:rsidRPr="007C6434" w:rsidRDefault="00E46902" w:rsidP="00023DD5">
            <w:pPr>
              <w:rPr>
                <w:sz w:val="20"/>
                <w:szCs w:val="20"/>
              </w:rPr>
            </w:pPr>
          </w:p>
        </w:tc>
        <w:tc>
          <w:tcPr>
            <w:tcW w:w="4394" w:type="dxa"/>
          </w:tcPr>
          <w:p w14:paraId="7251356F" w14:textId="77777777" w:rsidR="00E46902" w:rsidRPr="007C6434" w:rsidRDefault="00E46902" w:rsidP="00E46902">
            <w:pPr>
              <w:rPr>
                <w:rFonts w:eastAsiaTheme="minorEastAsia" w:cstheme="minorHAnsi"/>
                <w:sz w:val="20"/>
                <w:szCs w:val="20"/>
              </w:rPr>
            </w:pPr>
            <w:proofErr w:type="spellStart"/>
            <w:r>
              <w:rPr>
                <w:rFonts w:eastAsiaTheme="minorEastAsia" w:cstheme="minorHAnsi"/>
                <w:sz w:val="20"/>
                <w:szCs w:val="20"/>
              </w:rPr>
              <w:t>Ayto</w:t>
            </w:r>
            <w:proofErr w:type="spellEnd"/>
            <w:r>
              <w:rPr>
                <w:rFonts w:eastAsiaTheme="minorEastAsia" w:cstheme="minorHAnsi"/>
                <w:sz w:val="20"/>
                <w:szCs w:val="20"/>
              </w:rPr>
              <w:t xml:space="preserve"> de Burlada</w:t>
            </w:r>
            <w:r w:rsidRPr="00655E40">
              <w:rPr>
                <w:rFonts w:eastAsiaTheme="minorEastAsia" w:cstheme="minorHAnsi"/>
                <w:sz w:val="20"/>
                <w:szCs w:val="20"/>
              </w:rPr>
              <w:t xml:space="preserve"> </w:t>
            </w:r>
          </w:p>
        </w:tc>
        <w:tc>
          <w:tcPr>
            <w:tcW w:w="1553" w:type="dxa"/>
          </w:tcPr>
          <w:p w14:paraId="307BD1C5" w14:textId="77777777" w:rsidR="00E46902" w:rsidRPr="007C6434" w:rsidRDefault="00E46902" w:rsidP="00023DD5">
            <w:pPr>
              <w:rPr>
                <w:rFonts w:eastAsiaTheme="minorEastAsia" w:cstheme="minorHAnsi"/>
                <w:sz w:val="20"/>
                <w:szCs w:val="20"/>
              </w:rPr>
            </w:pPr>
            <w:r w:rsidRPr="00E46902">
              <w:rPr>
                <w:rFonts w:eastAsiaTheme="minorEastAsia" w:cstheme="minorHAnsi"/>
                <w:sz w:val="20"/>
                <w:szCs w:val="20"/>
              </w:rPr>
              <w:t xml:space="preserve">2.799,86 </w:t>
            </w:r>
            <w:r w:rsidRPr="00655E40">
              <w:rPr>
                <w:rFonts w:eastAsiaTheme="minorEastAsia" w:cstheme="minorHAnsi"/>
                <w:sz w:val="20"/>
                <w:szCs w:val="20"/>
              </w:rPr>
              <w:t>€</w:t>
            </w:r>
          </w:p>
        </w:tc>
      </w:tr>
      <w:tr w:rsidR="00E46902" w14:paraId="2E7C7AE6" w14:textId="77777777" w:rsidTr="00023DD5">
        <w:trPr>
          <w:trHeight w:val="246"/>
        </w:trPr>
        <w:tc>
          <w:tcPr>
            <w:tcW w:w="2547" w:type="dxa"/>
            <w:vMerge/>
            <w:tcBorders>
              <w:left w:val="single" w:sz="18" w:space="0" w:color="auto"/>
            </w:tcBorders>
          </w:tcPr>
          <w:p w14:paraId="2BA39487" w14:textId="77777777" w:rsidR="00E46902" w:rsidRPr="007C6434" w:rsidRDefault="00E46902" w:rsidP="00023DD5">
            <w:pPr>
              <w:rPr>
                <w:sz w:val="20"/>
                <w:szCs w:val="20"/>
              </w:rPr>
            </w:pPr>
          </w:p>
        </w:tc>
        <w:tc>
          <w:tcPr>
            <w:tcW w:w="4394" w:type="dxa"/>
          </w:tcPr>
          <w:p w14:paraId="3D85B8F7" w14:textId="77777777" w:rsidR="00E46902" w:rsidRPr="00655E40" w:rsidRDefault="00E46902" w:rsidP="00023DD5">
            <w:pPr>
              <w:rPr>
                <w:rFonts w:eastAsiaTheme="minorEastAsia" w:cstheme="minorHAnsi"/>
                <w:sz w:val="20"/>
                <w:szCs w:val="20"/>
              </w:rPr>
            </w:pPr>
            <w:r w:rsidRPr="00E46902">
              <w:rPr>
                <w:rFonts w:eastAsiaTheme="minorEastAsia" w:cstheme="minorHAnsi"/>
                <w:sz w:val="20"/>
                <w:szCs w:val="20"/>
              </w:rPr>
              <w:t xml:space="preserve">Mancomunidad SSB zona </w:t>
            </w:r>
            <w:proofErr w:type="spellStart"/>
            <w:r w:rsidRPr="00E46902">
              <w:rPr>
                <w:rFonts w:eastAsiaTheme="minorEastAsia" w:cstheme="minorHAnsi"/>
                <w:sz w:val="20"/>
                <w:szCs w:val="20"/>
              </w:rPr>
              <w:t>Carcastillo</w:t>
            </w:r>
            <w:proofErr w:type="spellEnd"/>
          </w:p>
        </w:tc>
        <w:tc>
          <w:tcPr>
            <w:tcW w:w="1553" w:type="dxa"/>
          </w:tcPr>
          <w:p w14:paraId="4E159EDE" w14:textId="77777777" w:rsidR="00E46902" w:rsidRPr="00655E40" w:rsidRDefault="00E46902" w:rsidP="00023DD5">
            <w:pPr>
              <w:rPr>
                <w:rFonts w:eastAsiaTheme="minorEastAsia" w:cstheme="minorHAnsi"/>
                <w:sz w:val="20"/>
                <w:szCs w:val="20"/>
              </w:rPr>
            </w:pPr>
            <w:r>
              <w:rPr>
                <w:rFonts w:eastAsiaTheme="minorEastAsia" w:cstheme="minorHAnsi"/>
                <w:sz w:val="20"/>
                <w:szCs w:val="20"/>
              </w:rPr>
              <w:t>6.000</w:t>
            </w:r>
            <w:r w:rsidRPr="00655E40">
              <w:rPr>
                <w:rFonts w:eastAsiaTheme="minorEastAsia" w:cstheme="minorHAnsi"/>
                <w:sz w:val="20"/>
                <w:szCs w:val="20"/>
              </w:rPr>
              <w:t xml:space="preserve"> €</w:t>
            </w:r>
          </w:p>
        </w:tc>
      </w:tr>
      <w:tr w:rsidR="00E46902" w14:paraId="6301F463" w14:textId="77777777" w:rsidTr="00023DD5">
        <w:trPr>
          <w:trHeight w:val="246"/>
        </w:trPr>
        <w:tc>
          <w:tcPr>
            <w:tcW w:w="2547" w:type="dxa"/>
            <w:vMerge/>
            <w:tcBorders>
              <w:left w:val="single" w:sz="18" w:space="0" w:color="auto"/>
            </w:tcBorders>
          </w:tcPr>
          <w:p w14:paraId="788391A2" w14:textId="77777777" w:rsidR="00E46902" w:rsidRPr="007C6434" w:rsidRDefault="00E46902" w:rsidP="00023DD5">
            <w:pPr>
              <w:rPr>
                <w:sz w:val="20"/>
                <w:szCs w:val="20"/>
              </w:rPr>
            </w:pPr>
          </w:p>
        </w:tc>
        <w:tc>
          <w:tcPr>
            <w:tcW w:w="4394" w:type="dxa"/>
          </w:tcPr>
          <w:p w14:paraId="6A76EA03" w14:textId="77777777" w:rsidR="00E46902" w:rsidRPr="00E46902" w:rsidRDefault="00E46902" w:rsidP="00023DD5">
            <w:pPr>
              <w:rPr>
                <w:rFonts w:eastAsiaTheme="minorEastAsia" w:cstheme="minorHAnsi"/>
                <w:sz w:val="20"/>
                <w:szCs w:val="20"/>
              </w:rPr>
            </w:pPr>
            <w:r w:rsidRPr="00E46902">
              <w:rPr>
                <w:rFonts w:eastAsiaTheme="minorEastAsia" w:cstheme="minorHAnsi"/>
                <w:sz w:val="20"/>
                <w:szCs w:val="20"/>
              </w:rPr>
              <w:t>Mancomunidad SSB zona Olite</w:t>
            </w:r>
          </w:p>
        </w:tc>
        <w:tc>
          <w:tcPr>
            <w:tcW w:w="1553" w:type="dxa"/>
          </w:tcPr>
          <w:p w14:paraId="6EFC6029" w14:textId="77777777" w:rsidR="00E46902" w:rsidRDefault="008638F7" w:rsidP="00023DD5">
            <w:pPr>
              <w:rPr>
                <w:rFonts w:eastAsiaTheme="minorEastAsia" w:cstheme="minorHAnsi"/>
                <w:sz w:val="20"/>
                <w:szCs w:val="20"/>
              </w:rPr>
            </w:pPr>
            <w:r>
              <w:rPr>
                <w:rFonts w:eastAsiaTheme="minorEastAsia" w:cstheme="minorHAnsi"/>
                <w:sz w:val="20"/>
                <w:szCs w:val="20"/>
              </w:rPr>
              <w:t>6.000</w:t>
            </w:r>
            <w:r w:rsidRPr="00655E40">
              <w:rPr>
                <w:rFonts w:eastAsiaTheme="minorEastAsia" w:cstheme="minorHAnsi"/>
                <w:sz w:val="20"/>
                <w:szCs w:val="20"/>
              </w:rPr>
              <w:t xml:space="preserve"> €</w:t>
            </w:r>
          </w:p>
        </w:tc>
      </w:tr>
      <w:tr w:rsidR="00E46902" w14:paraId="068BEBD3" w14:textId="77777777" w:rsidTr="00023DD5">
        <w:trPr>
          <w:trHeight w:val="246"/>
        </w:trPr>
        <w:tc>
          <w:tcPr>
            <w:tcW w:w="2547" w:type="dxa"/>
            <w:vMerge/>
            <w:tcBorders>
              <w:left w:val="single" w:sz="18" w:space="0" w:color="auto"/>
            </w:tcBorders>
          </w:tcPr>
          <w:p w14:paraId="5D095E98" w14:textId="77777777" w:rsidR="00E46902" w:rsidRPr="007C6434" w:rsidRDefault="00E46902" w:rsidP="00023DD5">
            <w:pPr>
              <w:rPr>
                <w:sz w:val="20"/>
                <w:szCs w:val="20"/>
              </w:rPr>
            </w:pPr>
          </w:p>
        </w:tc>
        <w:tc>
          <w:tcPr>
            <w:tcW w:w="4394" w:type="dxa"/>
          </w:tcPr>
          <w:p w14:paraId="4B7EC4E2" w14:textId="77777777" w:rsidR="00E46902" w:rsidRPr="00655E40" w:rsidRDefault="00E46902" w:rsidP="00023DD5">
            <w:pPr>
              <w:rPr>
                <w:rFonts w:eastAsiaTheme="minorEastAsia" w:cstheme="minorHAnsi"/>
                <w:sz w:val="20"/>
                <w:szCs w:val="20"/>
              </w:rPr>
            </w:pPr>
            <w:proofErr w:type="spellStart"/>
            <w:r w:rsidRPr="00E46902">
              <w:rPr>
                <w:rFonts w:eastAsiaTheme="minorEastAsia" w:cstheme="minorHAnsi"/>
                <w:sz w:val="20"/>
                <w:szCs w:val="20"/>
              </w:rPr>
              <w:t>Sakanako</w:t>
            </w:r>
            <w:proofErr w:type="spellEnd"/>
            <w:r w:rsidRPr="00E46902">
              <w:rPr>
                <w:rFonts w:eastAsiaTheme="minorEastAsia" w:cstheme="minorHAnsi"/>
                <w:sz w:val="20"/>
                <w:szCs w:val="20"/>
              </w:rPr>
              <w:t xml:space="preserve"> </w:t>
            </w:r>
            <w:proofErr w:type="spellStart"/>
            <w:r w:rsidRPr="00E46902">
              <w:rPr>
                <w:rFonts w:eastAsiaTheme="minorEastAsia" w:cstheme="minorHAnsi"/>
                <w:sz w:val="20"/>
                <w:szCs w:val="20"/>
              </w:rPr>
              <w:t>Mankomunitatea</w:t>
            </w:r>
            <w:proofErr w:type="spellEnd"/>
          </w:p>
        </w:tc>
        <w:tc>
          <w:tcPr>
            <w:tcW w:w="1553" w:type="dxa"/>
          </w:tcPr>
          <w:p w14:paraId="5953FFDF" w14:textId="77777777" w:rsidR="00E46902" w:rsidRPr="00655E40" w:rsidRDefault="008638F7" w:rsidP="00023DD5">
            <w:pPr>
              <w:rPr>
                <w:rFonts w:eastAsiaTheme="minorEastAsia" w:cstheme="minorHAnsi"/>
                <w:sz w:val="20"/>
                <w:szCs w:val="20"/>
              </w:rPr>
            </w:pPr>
            <w:r>
              <w:rPr>
                <w:rFonts w:eastAsiaTheme="minorEastAsia" w:cstheme="minorHAnsi"/>
                <w:sz w:val="20"/>
                <w:szCs w:val="20"/>
              </w:rPr>
              <w:t>6.000</w:t>
            </w:r>
            <w:r w:rsidRPr="00655E40">
              <w:rPr>
                <w:rFonts w:eastAsiaTheme="minorEastAsia" w:cstheme="minorHAnsi"/>
                <w:sz w:val="20"/>
                <w:szCs w:val="20"/>
              </w:rPr>
              <w:t xml:space="preserve"> €</w:t>
            </w:r>
          </w:p>
        </w:tc>
      </w:tr>
      <w:tr w:rsidR="00E46902" w14:paraId="7A61E43A" w14:textId="77777777" w:rsidTr="00023DD5">
        <w:trPr>
          <w:trHeight w:val="246"/>
        </w:trPr>
        <w:tc>
          <w:tcPr>
            <w:tcW w:w="2547" w:type="dxa"/>
            <w:vMerge/>
            <w:tcBorders>
              <w:left w:val="single" w:sz="18" w:space="0" w:color="auto"/>
            </w:tcBorders>
          </w:tcPr>
          <w:p w14:paraId="40E2C103" w14:textId="77777777" w:rsidR="00E46902" w:rsidRPr="007C6434" w:rsidRDefault="00E46902" w:rsidP="00023DD5">
            <w:pPr>
              <w:rPr>
                <w:sz w:val="20"/>
                <w:szCs w:val="20"/>
              </w:rPr>
            </w:pPr>
          </w:p>
        </w:tc>
        <w:tc>
          <w:tcPr>
            <w:tcW w:w="4394" w:type="dxa"/>
          </w:tcPr>
          <w:p w14:paraId="5613753E" w14:textId="77777777" w:rsidR="00E46902" w:rsidRPr="00655E40" w:rsidRDefault="00E46902" w:rsidP="00023DD5">
            <w:pPr>
              <w:rPr>
                <w:rFonts w:eastAsiaTheme="minorEastAsia" w:cstheme="minorHAnsi"/>
                <w:sz w:val="20"/>
                <w:szCs w:val="20"/>
              </w:rPr>
            </w:pPr>
            <w:proofErr w:type="spellStart"/>
            <w:r>
              <w:rPr>
                <w:rFonts w:eastAsiaTheme="minorEastAsia" w:cstheme="minorHAnsi"/>
                <w:sz w:val="20"/>
                <w:szCs w:val="20"/>
              </w:rPr>
              <w:t>Ayto</w:t>
            </w:r>
            <w:proofErr w:type="spellEnd"/>
            <w:r>
              <w:rPr>
                <w:rFonts w:eastAsiaTheme="minorEastAsia" w:cstheme="minorHAnsi"/>
                <w:sz w:val="20"/>
                <w:szCs w:val="20"/>
              </w:rPr>
              <w:t xml:space="preserve"> de Viana</w:t>
            </w:r>
          </w:p>
        </w:tc>
        <w:tc>
          <w:tcPr>
            <w:tcW w:w="1553" w:type="dxa"/>
          </w:tcPr>
          <w:p w14:paraId="4385AD9B" w14:textId="77777777" w:rsidR="00E46902" w:rsidRPr="00655E40" w:rsidRDefault="008638F7" w:rsidP="00023DD5">
            <w:pPr>
              <w:rPr>
                <w:rFonts w:eastAsiaTheme="minorEastAsia" w:cstheme="minorHAnsi"/>
                <w:sz w:val="20"/>
                <w:szCs w:val="20"/>
              </w:rPr>
            </w:pPr>
            <w:r>
              <w:rPr>
                <w:rFonts w:eastAsiaTheme="minorEastAsia" w:cstheme="minorHAnsi"/>
                <w:sz w:val="20"/>
                <w:szCs w:val="20"/>
              </w:rPr>
              <w:t>6.000</w:t>
            </w:r>
            <w:r w:rsidRPr="00655E40">
              <w:rPr>
                <w:rFonts w:eastAsiaTheme="minorEastAsia" w:cstheme="minorHAnsi"/>
                <w:sz w:val="20"/>
                <w:szCs w:val="20"/>
              </w:rPr>
              <w:t xml:space="preserve"> €</w:t>
            </w:r>
          </w:p>
        </w:tc>
      </w:tr>
      <w:tr w:rsidR="00E46902" w14:paraId="11F381B4" w14:textId="77777777" w:rsidTr="00023DD5">
        <w:trPr>
          <w:trHeight w:val="246"/>
        </w:trPr>
        <w:tc>
          <w:tcPr>
            <w:tcW w:w="2547" w:type="dxa"/>
            <w:vMerge/>
            <w:tcBorders>
              <w:left w:val="single" w:sz="18" w:space="0" w:color="auto"/>
            </w:tcBorders>
          </w:tcPr>
          <w:p w14:paraId="187D8BDE" w14:textId="77777777" w:rsidR="00E46902" w:rsidRPr="007C6434" w:rsidRDefault="00E46902" w:rsidP="00023DD5">
            <w:pPr>
              <w:rPr>
                <w:sz w:val="20"/>
                <w:szCs w:val="20"/>
              </w:rPr>
            </w:pPr>
          </w:p>
        </w:tc>
        <w:tc>
          <w:tcPr>
            <w:tcW w:w="4394" w:type="dxa"/>
          </w:tcPr>
          <w:p w14:paraId="236B94CC" w14:textId="77777777" w:rsidR="00E46902" w:rsidRPr="00655E40" w:rsidRDefault="00E46902" w:rsidP="00E46902">
            <w:pPr>
              <w:rPr>
                <w:rFonts w:eastAsiaTheme="minorEastAsia" w:cstheme="minorHAnsi"/>
                <w:sz w:val="20"/>
                <w:szCs w:val="20"/>
              </w:rPr>
            </w:pPr>
            <w:proofErr w:type="spellStart"/>
            <w:r>
              <w:rPr>
                <w:rFonts w:eastAsiaTheme="minorEastAsia" w:cstheme="minorHAnsi"/>
                <w:sz w:val="20"/>
                <w:szCs w:val="20"/>
              </w:rPr>
              <w:t>Ayto</w:t>
            </w:r>
            <w:proofErr w:type="spellEnd"/>
            <w:r>
              <w:rPr>
                <w:rFonts w:eastAsiaTheme="minorEastAsia" w:cstheme="minorHAnsi"/>
                <w:sz w:val="20"/>
                <w:szCs w:val="20"/>
              </w:rPr>
              <w:t xml:space="preserve"> de Tafalla</w:t>
            </w:r>
          </w:p>
        </w:tc>
        <w:tc>
          <w:tcPr>
            <w:tcW w:w="1553" w:type="dxa"/>
          </w:tcPr>
          <w:p w14:paraId="71382515" w14:textId="77777777" w:rsidR="00E46902" w:rsidRPr="00655E40" w:rsidRDefault="008638F7" w:rsidP="008638F7">
            <w:pPr>
              <w:rPr>
                <w:rFonts w:eastAsiaTheme="minorEastAsia" w:cstheme="minorHAnsi"/>
                <w:sz w:val="20"/>
                <w:szCs w:val="20"/>
              </w:rPr>
            </w:pPr>
            <w:r>
              <w:rPr>
                <w:rFonts w:eastAsiaTheme="minorEastAsia" w:cstheme="minorHAnsi"/>
                <w:sz w:val="20"/>
                <w:szCs w:val="20"/>
              </w:rPr>
              <w:t>6.000</w:t>
            </w:r>
            <w:r w:rsidRPr="00655E40">
              <w:rPr>
                <w:rFonts w:eastAsiaTheme="minorEastAsia" w:cstheme="minorHAnsi"/>
                <w:sz w:val="20"/>
                <w:szCs w:val="20"/>
              </w:rPr>
              <w:t xml:space="preserve"> €</w:t>
            </w:r>
          </w:p>
        </w:tc>
      </w:tr>
      <w:tr w:rsidR="00E46902" w14:paraId="3D2137D0" w14:textId="77777777" w:rsidTr="003A1D4B">
        <w:trPr>
          <w:trHeight w:val="246"/>
        </w:trPr>
        <w:tc>
          <w:tcPr>
            <w:tcW w:w="2547" w:type="dxa"/>
            <w:vMerge/>
            <w:tcBorders>
              <w:left w:val="single" w:sz="18" w:space="0" w:color="auto"/>
            </w:tcBorders>
          </w:tcPr>
          <w:p w14:paraId="45C39F98" w14:textId="77777777" w:rsidR="00E46902" w:rsidRPr="007C6434" w:rsidRDefault="00E46902" w:rsidP="00023DD5">
            <w:pPr>
              <w:rPr>
                <w:sz w:val="20"/>
                <w:szCs w:val="20"/>
              </w:rPr>
            </w:pPr>
          </w:p>
        </w:tc>
        <w:tc>
          <w:tcPr>
            <w:tcW w:w="4394" w:type="dxa"/>
          </w:tcPr>
          <w:p w14:paraId="7CCE75D0" w14:textId="77777777" w:rsidR="00E46902" w:rsidRPr="00655E40" w:rsidRDefault="00E46902" w:rsidP="00023DD5">
            <w:pPr>
              <w:rPr>
                <w:rFonts w:eastAsiaTheme="minorEastAsia" w:cstheme="minorHAnsi"/>
                <w:sz w:val="20"/>
                <w:szCs w:val="20"/>
              </w:rPr>
            </w:pPr>
            <w:r w:rsidRPr="00E46902">
              <w:rPr>
                <w:rFonts w:eastAsiaTheme="minorEastAsia" w:cstheme="minorHAnsi"/>
                <w:sz w:val="20"/>
                <w:szCs w:val="20"/>
              </w:rPr>
              <w:t>Agrupación Servicios Sociales zona Básica Artajona</w:t>
            </w:r>
          </w:p>
        </w:tc>
        <w:tc>
          <w:tcPr>
            <w:tcW w:w="1553" w:type="dxa"/>
          </w:tcPr>
          <w:p w14:paraId="178AA679" w14:textId="77777777" w:rsidR="00E46902" w:rsidRPr="00655E40" w:rsidRDefault="008638F7" w:rsidP="00023DD5">
            <w:pPr>
              <w:rPr>
                <w:rFonts w:eastAsiaTheme="minorEastAsia" w:cstheme="minorHAnsi"/>
                <w:sz w:val="20"/>
                <w:szCs w:val="20"/>
              </w:rPr>
            </w:pPr>
            <w:r w:rsidRPr="008638F7">
              <w:rPr>
                <w:rFonts w:eastAsiaTheme="minorEastAsia" w:cstheme="minorHAnsi"/>
                <w:sz w:val="20"/>
                <w:szCs w:val="20"/>
              </w:rPr>
              <w:t>4.328 €</w:t>
            </w:r>
          </w:p>
        </w:tc>
      </w:tr>
      <w:tr w:rsidR="00E46902" w14:paraId="75E8B9AF" w14:textId="77777777" w:rsidTr="003A1D4B">
        <w:trPr>
          <w:trHeight w:val="246"/>
        </w:trPr>
        <w:tc>
          <w:tcPr>
            <w:tcW w:w="2547" w:type="dxa"/>
            <w:vMerge/>
            <w:tcBorders>
              <w:left w:val="single" w:sz="18" w:space="0" w:color="auto"/>
            </w:tcBorders>
          </w:tcPr>
          <w:p w14:paraId="3E6707D2" w14:textId="77777777" w:rsidR="00E46902" w:rsidRPr="007C6434" w:rsidRDefault="00E46902" w:rsidP="00023DD5">
            <w:pPr>
              <w:rPr>
                <w:sz w:val="20"/>
                <w:szCs w:val="20"/>
              </w:rPr>
            </w:pPr>
          </w:p>
        </w:tc>
        <w:tc>
          <w:tcPr>
            <w:tcW w:w="4394" w:type="dxa"/>
          </w:tcPr>
          <w:p w14:paraId="11A3D44A" w14:textId="77777777" w:rsidR="00E46902" w:rsidRPr="00655E40" w:rsidRDefault="00E46902" w:rsidP="00023DD5">
            <w:pPr>
              <w:rPr>
                <w:rFonts w:eastAsiaTheme="minorEastAsia" w:cstheme="minorHAnsi"/>
                <w:sz w:val="20"/>
                <w:szCs w:val="20"/>
              </w:rPr>
            </w:pPr>
            <w:proofErr w:type="spellStart"/>
            <w:r>
              <w:rPr>
                <w:rFonts w:eastAsiaTheme="minorEastAsia" w:cstheme="minorHAnsi"/>
                <w:sz w:val="20"/>
                <w:szCs w:val="20"/>
              </w:rPr>
              <w:t>Ayto</w:t>
            </w:r>
            <w:proofErr w:type="spellEnd"/>
            <w:r>
              <w:rPr>
                <w:rFonts w:eastAsiaTheme="minorEastAsia" w:cstheme="minorHAnsi"/>
                <w:sz w:val="20"/>
                <w:szCs w:val="20"/>
              </w:rPr>
              <w:t xml:space="preserve"> de Ayegui</w:t>
            </w:r>
          </w:p>
        </w:tc>
        <w:tc>
          <w:tcPr>
            <w:tcW w:w="1553" w:type="dxa"/>
          </w:tcPr>
          <w:p w14:paraId="5513DBEB" w14:textId="77777777" w:rsidR="00E46902" w:rsidRDefault="008638F7" w:rsidP="00023DD5">
            <w:pPr>
              <w:rPr>
                <w:rFonts w:eastAsiaTheme="minorEastAsia" w:cstheme="minorHAnsi"/>
                <w:sz w:val="20"/>
                <w:szCs w:val="20"/>
              </w:rPr>
            </w:pPr>
            <w:r w:rsidRPr="008638F7">
              <w:rPr>
                <w:rFonts w:eastAsiaTheme="minorEastAsia" w:cstheme="minorHAnsi"/>
                <w:sz w:val="20"/>
                <w:szCs w:val="20"/>
              </w:rPr>
              <w:t>3.413 €</w:t>
            </w:r>
          </w:p>
        </w:tc>
      </w:tr>
      <w:tr w:rsidR="00E46902" w14:paraId="57A291E5" w14:textId="77777777" w:rsidTr="003A1D4B">
        <w:trPr>
          <w:trHeight w:val="246"/>
        </w:trPr>
        <w:tc>
          <w:tcPr>
            <w:tcW w:w="2547" w:type="dxa"/>
            <w:vMerge/>
            <w:tcBorders>
              <w:left w:val="single" w:sz="18" w:space="0" w:color="auto"/>
            </w:tcBorders>
          </w:tcPr>
          <w:p w14:paraId="7C285D51" w14:textId="77777777" w:rsidR="00E46902" w:rsidRPr="007C6434" w:rsidRDefault="00E46902" w:rsidP="00023DD5">
            <w:pPr>
              <w:rPr>
                <w:sz w:val="20"/>
                <w:szCs w:val="20"/>
              </w:rPr>
            </w:pPr>
          </w:p>
        </w:tc>
        <w:tc>
          <w:tcPr>
            <w:tcW w:w="4394" w:type="dxa"/>
          </w:tcPr>
          <w:p w14:paraId="3390D840" w14:textId="77777777" w:rsidR="00E46902" w:rsidRPr="00655E40" w:rsidRDefault="00E46902" w:rsidP="003A1D4B">
            <w:pPr>
              <w:rPr>
                <w:rFonts w:eastAsiaTheme="minorEastAsia" w:cstheme="minorHAnsi"/>
                <w:sz w:val="20"/>
                <w:szCs w:val="20"/>
              </w:rPr>
            </w:pPr>
            <w:proofErr w:type="spellStart"/>
            <w:r w:rsidRPr="003A1D4B">
              <w:rPr>
                <w:rFonts w:eastAsiaTheme="minorEastAsia" w:cstheme="minorHAnsi"/>
                <w:sz w:val="20"/>
                <w:szCs w:val="20"/>
              </w:rPr>
              <w:t>Leitza</w:t>
            </w:r>
            <w:proofErr w:type="spellEnd"/>
            <w:r w:rsidRPr="003A1D4B">
              <w:rPr>
                <w:rFonts w:eastAsiaTheme="minorEastAsia" w:cstheme="minorHAnsi"/>
                <w:sz w:val="20"/>
                <w:szCs w:val="20"/>
              </w:rPr>
              <w:t xml:space="preserve"> </w:t>
            </w:r>
            <w:proofErr w:type="spellStart"/>
            <w:r w:rsidRPr="003A1D4B">
              <w:rPr>
                <w:rFonts w:eastAsiaTheme="minorEastAsia" w:cstheme="minorHAnsi"/>
                <w:sz w:val="20"/>
                <w:szCs w:val="20"/>
              </w:rPr>
              <w:t>Goziueta</w:t>
            </w:r>
            <w:proofErr w:type="spellEnd"/>
            <w:r w:rsidRPr="003A1D4B">
              <w:rPr>
                <w:rFonts w:eastAsiaTheme="minorEastAsia" w:cstheme="minorHAnsi"/>
                <w:sz w:val="20"/>
                <w:szCs w:val="20"/>
              </w:rPr>
              <w:t xml:space="preserve">, </w:t>
            </w:r>
            <w:proofErr w:type="spellStart"/>
            <w:r w:rsidRPr="003A1D4B">
              <w:rPr>
                <w:rFonts w:eastAsiaTheme="minorEastAsia" w:cstheme="minorHAnsi"/>
                <w:sz w:val="20"/>
                <w:szCs w:val="20"/>
              </w:rPr>
              <w:t>Areso</w:t>
            </w:r>
            <w:proofErr w:type="spellEnd"/>
            <w:r w:rsidRPr="003A1D4B">
              <w:rPr>
                <w:rFonts w:eastAsiaTheme="minorEastAsia" w:cstheme="minorHAnsi"/>
                <w:sz w:val="20"/>
                <w:szCs w:val="20"/>
              </w:rPr>
              <w:t xml:space="preserve"> eta </w:t>
            </w:r>
            <w:proofErr w:type="spellStart"/>
            <w:r w:rsidRPr="003A1D4B">
              <w:rPr>
                <w:rFonts w:eastAsiaTheme="minorEastAsia" w:cstheme="minorHAnsi"/>
                <w:sz w:val="20"/>
                <w:szCs w:val="20"/>
              </w:rPr>
              <w:t>Aranoko</w:t>
            </w:r>
            <w:proofErr w:type="spellEnd"/>
            <w:r w:rsidRPr="003A1D4B">
              <w:rPr>
                <w:rFonts w:eastAsiaTheme="minorEastAsia" w:cstheme="minorHAnsi"/>
                <w:sz w:val="20"/>
                <w:szCs w:val="20"/>
              </w:rPr>
              <w:t xml:space="preserve"> </w:t>
            </w:r>
            <w:proofErr w:type="spellStart"/>
            <w:r w:rsidRPr="003A1D4B">
              <w:rPr>
                <w:rFonts w:eastAsiaTheme="minorEastAsia" w:cstheme="minorHAnsi"/>
                <w:sz w:val="20"/>
                <w:szCs w:val="20"/>
              </w:rPr>
              <w:t>Gizarte</w:t>
            </w:r>
            <w:proofErr w:type="spellEnd"/>
            <w:r w:rsidRPr="003A1D4B">
              <w:rPr>
                <w:rFonts w:eastAsiaTheme="minorEastAsia" w:cstheme="minorHAnsi"/>
                <w:sz w:val="20"/>
                <w:szCs w:val="20"/>
              </w:rPr>
              <w:t xml:space="preserve"> </w:t>
            </w:r>
            <w:proofErr w:type="spellStart"/>
            <w:r w:rsidRPr="003A1D4B">
              <w:rPr>
                <w:rFonts w:eastAsiaTheme="minorEastAsia" w:cstheme="minorHAnsi"/>
                <w:sz w:val="20"/>
                <w:szCs w:val="20"/>
              </w:rPr>
              <w:t>zerbitzuen</w:t>
            </w:r>
            <w:proofErr w:type="spellEnd"/>
            <w:r w:rsidRPr="003A1D4B">
              <w:rPr>
                <w:rFonts w:eastAsiaTheme="minorEastAsia" w:cstheme="minorHAnsi"/>
                <w:sz w:val="20"/>
                <w:szCs w:val="20"/>
              </w:rPr>
              <w:t xml:space="preserve"> </w:t>
            </w:r>
            <w:proofErr w:type="spellStart"/>
            <w:r w:rsidRPr="003A1D4B">
              <w:rPr>
                <w:rFonts w:eastAsiaTheme="minorEastAsia" w:cstheme="minorHAnsi"/>
                <w:sz w:val="20"/>
                <w:szCs w:val="20"/>
              </w:rPr>
              <w:t>Mankomunitatea</w:t>
            </w:r>
            <w:proofErr w:type="spellEnd"/>
          </w:p>
        </w:tc>
        <w:tc>
          <w:tcPr>
            <w:tcW w:w="1553" w:type="dxa"/>
          </w:tcPr>
          <w:p w14:paraId="56C4D169" w14:textId="77777777" w:rsidR="00E46902" w:rsidRDefault="008638F7" w:rsidP="00023DD5">
            <w:pPr>
              <w:rPr>
                <w:rFonts w:eastAsiaTheme="minorEastAsia" w:cstheme="minorHAnsi"/>
                <w:sz w:val="20"/>
                <w:szCs w:val="20"/>
              </w:rPr>
            </w:pPr>
            <w:r w:rsidRPr="008638F7">
              <w:rPr>
                <w:rFonts w:eastAsiaTheme="minorEastAsia" w:cstheme="minorHAnsi"/>
                <w:sz w:val="20"/>
                <w:szCs w:val="20"/>
              </w:rPr>
              <w:t>3.459,14 €</w:t>
            </w:r>
          </w:p>
        </w:tc>
      </w:tr>
    </w:tbl>
    <w:p w14:paraId="12C3D57C" w14:textId="77777777" w:rsidR="00E175AA" w:rsidRDefault="00E175AA" w:rsidP="00420AEE">
      <w:pPr>
        <w:spacing w:line="360" w:lineRule="auto"/>
        <w:jc w:val="both"/>
        <w:rPr>
          <w:rFonts w:ascii="DejaVu Serif Condensed" w:hAnsi="DejaVu Serif Condensed"/>
          <w:sz w:val="24"/>
          <w:szCs w:val="24"/>
        </w:rPr>
      </w:pPr>
    </w:p>
    <w:tbl>
      <w:tblPr>
        <w:tblStyle w:val="Tablaconcuadrcula"/>
        <w:tblpPr w:leftFromText="141" w:rightFromText="141" w:vertAnchor="text" w:horzAnchor="margin" w:tblpY="273"/>
        <w:tblW w:w="0" w:type="auto"/>
        <w:tblLook w:val="04A0" w:firstRow="1" w:lastRow="0" w:firstColumn="1" w:lastColumn="0" w:noHBand="0" w:noVBand="1"/>
      </w:tblPr>
      <w:tblGrid>
        <w:gridCol w:w="2547"/>
        <w:gridCol w:w="4394"/>
        <w:gridCol w:w="1553"/>
      </w:tblGrid>
      <w:tr w:rsidR="008638F7" w:rsidRPr="00F5761F" w14:paraId="21C92A8E" w14:textId="77777777" w:rsidTr="001F3604">
        <w:trPr>
          <w:trHeight w:val="197"/>
        </w:trPr>
        <w:tc>
          <w:tcPr>
            <w:tcW w:w="2547" w:type="dxa"/>
            <w:shd w:val="clear" w:color="auto" w:fill="E7E6E6" w:themeFill="background2"/>
          </w:tcPr>
          <w:p w14:paraId="7DE1C0F9" w14:textId="77777777" w:rsidR="008638F7" w:rsidRPr="00F5761F" w:rsidRDefault="008638F7" w:rsidP="00023DD5">
            <w:pPr>
              <w:jc w:val="center"/>
              <w:rPr>
                <w:b/>
              </w:rPr>
            </w:pPr>
            <w:bookmarkStart w:id="3" w:name="_Hlk184826481"/>
            <w:r w:rsidRPr="00F5761F">
              <w:rPr>
                <w:b/>
              </w:rPr>
              <w:t>Convocatoria</w:t>
            </w:r>
          </w:p>
        </w:tc>
        <w:tc>
          <w:tcPr>
            <w:tcW w:w="4394" w:type="dxa"/>
            <w:shd w:val="clear" w:color="auto" w:fill="E7E6E6" w:themeFill="background2"/>
          </w:tcPr>
          <w:p w14:paraId="58B502DF" w14:textId="77777777" w:rsidR="008638F7" w:rsidRPr="00F5761F" w:rsidRDefault="008638F7" w:rsidP="00023DD5">
            <w:pPr>
              <w:jc w:val="center"/>
              <w:rPr>
                <w:b/>
              </w:rPr>
            </w:pPr>
            <w:r w:rsidRPr="00F5761F">
              <w:rPr>
                <w:b/>
              </w:rPr>
              <w:t>Entidades Locales</w:t>
            </w:r>
          </w:p>
        </w:tc>
        <w:tc>
          <w:tcPr>
            <w:tcW w:w="1553" w:type="dxa"/>
            <w:shd w:val="clear" w:color="auto" w:fill="E7E6E6" w:themeFill="background2"/>
          </w:tcPr>
          <w:p w14:paraId="333C0CF0" w14:textId="77777777" w:rsidR="008638F7" w:rsidRPr="00F5761F" w:rsidRDefault="008638F7" w:rsidP="00023DD5">
            <w:pPr>
              <w:jc w:val="center"/>
              <w:rPr>
                <w:b/>
              </w:rPr>
            </w:pPr>
            <w:r>
              <w:rPr>
                <w:b/>
              </w:rPr>
              <w:t>2023</w:t>
            </w:r>
          </w:p>
        </w:tc>
      </w:tr>
      <w:tr w:rsidR="008638F7" w14:paraId="6E3F2892" w14:textId="77777777" w:rsidTr="001F3604">
        <w:trPr>
          <w:trHeight w:val="379"/>
        </w:trPr>
        <w:tc>
          <w:tcPr>
            <w:tcW w:w="2547" w:type="dxa"/>
            <w:vMerge w:val="restart"/>
            <w:vAlign w:val="center"/>
          </w:tcPr>
          <w:p w14:paraId="3D725B7C" w14:textId="77777777" w:rsidR="008638F7" w:rsidRPr="00CB3BA1" w:rsidRDefault="00CB3BA1" w:rsidP="00023DD5">
            <w:pPr>
              <w:jc w:val="center"/>
              <w:rPr>
                <w:b/>
                <w:sz w:val="20"/>
                <w:szCs w:val="20"/>
              </w:rPr>
            </w:pPr>
            <w:r w:rsidRPr="00CB3BA1">
              <w:rPr>
                <w:b/>
                <w:sz w:val="20"/>
                <w:szCs w:val="20"/>
              </w:rPr>
              <w:t>Orden Foral 91E/2022, de 12 de diciembre, del Consejero de Políticas Migratorias y Justicia</w:t>
            </w:r>
          </w:p>
          <w:p w14:paraId="672C6BFA" w14:textId="77777777" w:rsidR="008638F7" w:rsidRPr="007C6434" w:rsidRDefault="008638F7" w:rsidP="00023DD5">
            <w:pPr>
              <w:jc w:val="center"/>
              <w:rPr>
                <w:sz w:val="20"/>
                <w:szCs w:val="20"/>
              </w:rPr>
            </w:pPr>
          </w:p>
        </w:tc>
        <w:tc>
          <w:tcPr>
            <w:tcW w:w="4394" w:type="dxa"/>
          </w:tcPr>
          <w:p w14:paraId="2E373E0C" w14:textId="77777777" w:rsidR="008638F7" w:rsidRPr="007C6434" w:rsidRDefault="008638F7" w:rsidP="00023DD5">
            <w:pPr>
              <w:rPr>
                <w:sz w:val="20"/>
                <w:szCs w:val="20"/>
              </w:rPr>
            </w:pPr>
            <w:proofErr w:type="spellStart"/>
            <w:r w:rsidRPr="007C6434">
              <w:rPr>
                <w:rFonts w:eastAsiaTheme="minorEastAsia" w:cstheme="minorHAnsi"/>
                <w:sz w:val="20"/>
                <w:szCs w:val="20"/>
              </w:rPr>
              <w:t>Ayto</w:t>
            </w:r>
            <w:proofErr w:type="spellEnd"/>
            <w:r w:rsidRPr="007C6434">
              <w:rPr>
                <w:rFonts w:eastAsiaTheme="minorEastAsia" w:cstheme="minorHAnsi"/>
                <w:sz w:val="20"/>
                <w:szCs w:val="20"/>
              </w:rPr>
              <w:t xml:space="preserve"> de </w:t>
            </w:r>
            <w:r>
              <w:rPr>
                <w:rFonts w:eastAsiaTheme="minorEastAsia" w:cstheme="minorHAnsi"/>
                <w:sz w:val="20"/>
                <w:szCs w:val="20"/>
              </w:rPr>
              <w:t>Burlada</w:t>
            </w:r>
          </w:p>
        </w:tc>
        <w:tc>
          <w:tcPr>
            <w:tcW w:w="1553" w:type="dxa"/>
          </w:tcPr>
          <w:p w14:paraId="18541F3D" w14:textId="77777777" w:rsidR="008638F7" w:rsidRPr="007C6434" w:rsidRDefault="008638F7" w:rsidP="00023DD5">
            <w:pPr>
              <w:rPr>
                <w:sz w:val="20"/>
                <w:szCs w:val="20"/>
              </w:rPr>
            </w:pPr>
            <w:r>
              <w:rPr>
                <w:sz w:val="20"/>
                <w:szCs w:val="20"/>
              </w:rPr>
              <w:t>25.000</w:t>
            </w:r>
            <w:r w:rsidRPr="007C6434">
              <w:rPr>
                <w:sz w:val="20"/>
                <w:szCs w:val="20"/>
              </w:rPr>
              <w:t xml:space="preserve"> €.</w:t>
            </w:r>
          </w:p>
        </w:tc>
      </w:tr>
      <w:tr w:rsidR="008638F7" w14:paraId="444D1D68" w14:textId="77777777" w:rsidTr="001F3604">
        <w:trPr>
          <w:trHeight w:val="131"/>
        </w:trPr>
        <w:tc>
          <w:tcPr>
            <w:tcW w:w="2547" w:type="dxa"/>
            <w:vMerge/>
          </w:tcPr>
          <w:p w14:paraId="080458D6" w14:textId="77777777" w:rsidR="008638F7" w:rsidRPr="007C6434" w:rsidRDefault="008638F7" w:rsidP="00023DD5">
            <w:pPr>
              <w:rPr>
                <w:sz w:val="20"/>
                <w:szCs w:val="20"/>
              </w:rPr>
            </w:pPr>
          </w:p>
        </w:tc>
        <w:tc>
          <w:tcPr>
            <w:tcW w:w="4394" w:type="dxa"/>
          </w:tcPr>
          <w:p w14:paraId="29D0BD85" w14:textId="77777777" w:rsidR="008638F7" w:rsidRPr="007C6434" w:rsidRDefault="008638F7" w:rsidP="008638F7">
            <w:pPr>
              <w:rPr>
                <w:sz w:val="20"/>
                <w:szCs w:val="20"/>
              </w:rPr>
            </w:pPr>
            <w:proofErr w:type="spellStart"/>
            <w:r>
              <w:rPr>
                <w:rFonts w:eastAsiaTheme="minorEastAsia" w:cstheme="minorHAnsi"/>
                <w:sz w:val="20"/>
                <w:szCs w:val="20"/>
              </w:rPr>
              <w:t>Ayto</w:t>
            </w:r>
            <w:proofErr w:type="spellEnd"/>
            <w:r>
              <w:rPr>
                <w:rFonts w:eastAsiaTheme="minorEastAsia" w:cstheme="minorHAnsi"/>
                <w:sz w:val="20"/>
                <w:szCs w:val="20"/>
              </w:rPr>
              <w:t xml:space="preserve"> de Pamplona</w:t>
            </w:r>
          </w:p>
        </w:tc>
        <w:tc>
          <w:tcPr>
            <w:tcW w:w="1553" w:type="dxa"/>
          </w:tcPr>
          <w:p w14:paraId="48035E80" w14:textId="77777777" w:rsidR="008638F7" w:rsidRPr="007C6434" w:rsidRDefault="008638F7" w:rsidP="00023DD5">
            <w:pPr>
              <w:rPr>
                <w:sz w:val="20"/>
                <w:szCs w:val="20"/>
              </w:rPr>
            </w:pPr>
            <w:r>
              <w:rPr>
                <w:sz w:val="20"/>
                <w:szCs w:val="20"/>
              </w:rPr>
              <w:t>25.000</w:t>
            </w:r>
            <w:r w:rsidRPr="00E46902">
              <w:rPr>
                <w:sz w:val="20"/>
                <w:szCs w:val="20"/>
              </w:rPr>
              <w:t xml:space="preserve"> </w:t>
            </w:r>
            <w:r w:rsidRPr="007C6434">
              <w:rPr>
                <w:sz w:val="20"/>
                <w:szCs w:val="20"/>
              </w:rPr>
              <w:t>€.</w:t>
            </w:r>
          </w:p>
        </w:tc>
      </w:tr>
      <w:tr w:rsidR="008638F7" w14:paraId="355E0355" w14:textId="77777777" w:rsidTr="001F3604">
        <w:trPr>
          <w:trHeight w:val="164"/>
        </w:trPr>
        <w:tc>
          <w:tcPr>
            <w:tcW w:w="2547" w:type="dxa"/>
            <w:vMerge/>
          </w:tcPr>
          <w:p w14:paraId="5D6DEE81" w14:textId="77777777" w:rsidR="008638F7" w:rsidRPr="007C6434" w:rsidRDefault="008638F7" w:rsidP="00023DD5">
            <w:pPr>
              <w:rPr>
                <w:sz w:val="20"/>
                <w:szCs w:val="20"/>
              </w:rPr>
            </w:pPr>
          </w:p>
        </w:tc>
        <w:tc>
          <w:tcPr>
            <w:tcW w:w="4394" w:type="dxa"/>
          </w:tcPr>
          <w:p w14:paraId="5D63AEE4" w14:textId="77777777" w:rsidR="008638F7" w:rsidRPr="007C6434" w:rsidRDefault="008638F7" w:rsidP="008638F7">
            <w:pPr>
              <w:rPr>
                <w:sz w:val="20"/>
                <w:szCs w:val="20"/>
              </w:rPr>
            </w:pPr>
            <w:proofErr w:type="spellStart"/>
            <w:r>
              <w:rPr>
                <w:rFonts w:eastAsiaTheme="minorEastAsia" w:cstheme="minorHAnsi"/>
                <w:sz w:val="20"/>
                <w:szCs w:val="20"/>
              </w:rPr>
              <w:t>Ayto</w:t>
            </w:r>
            <w:proofErr w:type="spellEnd"/>
            <w:r>
              <w:rPr>
                <w:rFonts w:eastAsiaTheme="minorEastAsia" w:cstheme="minorHAnsi"/>
                <w:sz w:val="20"/>
                <w:szCs w:val="20"/>
              </w:rPr>
              <w:t xml:space="preserve"> de Lerín</w:t>
            </w:r>
          </w:p>
        </w:tc>
        <w:tc>
          <w:tcPr>
            <w:tcW w:w="1553" w:type="dxa"/>
          </w:tcPr>
          <w:p w14:paraId="54394D79" w14:textId="77777777" w:rsidR="008638F7" w:rsidRPr="007C6434" w:rsidRDefault="008638F7" w:rsidP="00023DD5">
            <w:pPr>
              <w:rPr>
                <w:sz w:val="20"/>
                <w:szCs w:val="20"/>
              </w:rPr>
            </w:pPr>
            <w:r w:rsidRPr="008638F7">
              <w:rPr>
                <w:sz w:val="20"/>
                <w:szCs w:val="20"/>
                <w:lang w:val="es-ES_tradnl"/>
              </w:rPr>
              <w:t xml:space="preserve">14.785 </w:t>
            </w:r>
            <w:r w:rsidRPr="007C6434">
              <w:rPr>
                <w:sz w:val="20"/>
                <w:szCs w:val="20"/>
              </w:rPr>
              <w:t>€.</w:t>
            </w:r>
          </w:p>
        </w:tc>
      </w:tr>
      <w:tr w:rsidR="008638F7" w14:paraId="24ED52B4" w14:textId="77777777" w:rsidTr="001F3604">
        <w:trPr>
          <w:trHeight w:val="139"/>
        </w:trPr>
        <w:tc>
          <w:tcPr>
            <w:tcW w:w="2547" w:type="dxa"/>
            <w:vMerge/>
          </w:tcPr>
          <w:p w14:paraId="72B2AEB0" w14:textId="77777777" w:rsidR="008638F7" w:rsidRPr="007C6434" w:rsidRDefault="008638F7" w:rsidP="00023DD5">
            <w:pPr>
              <w:rPr>
                <w:sz w:val="20"/>
                <w:szCs w:val="20"/>
              </w:rPr>
            </w:pPr>
          </w:p>
        </w:tc>
        <w:tc>
          <w:tcPr>
            <w:tcW w:w="4394" w:type="dxa"/>
          </w:tcPr>
          <w:p w14:paraId="4BE49BD5" w14:textId="77777777" w:rsidR="008638F7" w:rsidRPr="007C6434" w:rsidRDefault="008638F7" w:rsidP="008638F7">
            <w:pPr>
              <w:rPr>
                <w:rFonts w:eastAsiaTheme="minorEastAsia" w:cstheme="minorHAnsi"/>
                <w:sz w:val="20"/>
                <w:szCs w:val="20"/>
              </w:rPr>
            </w:pPr>
            <w:proofErr w:type="spellStart"/>
            <w:r w:rsidRPr="007C6434">
              <w:rPr>
                <w:rFonts w:eastAsiaTheme="minorEastAsia" w:cstheme="minorHAnsi"/>
                <w:sz w:val="20"/>
                <w:szCs w:val="20"/>
              </w:rPr>
              <w:t>Ayto</w:t>
            </w:r>
            <w:proofErr w:type="spellEnd"/>
            <w:r w:rsidRPr="007C6434">
              <w:rPr>
                <w:rFonts w:eastAsiaTheme="minorEastAsia" w:cstheme="minorHAnsi"/>
                <w:sz w:val="20"/>
                <w:szCs w:val="20"/>
              </w:rPr>
              <w:t xml:space="preserve"> </w:t>
            </w:r>
            <w:r>
              <w:rPr>
                <w:rFonts w:eastAsiaTheme="minorEastAsia" w:cstheme="minorHAnsi"/>
                <w:sz w:val="20"/>
                <w:szCs w:val="20"/>
              </w:rPr>
              <w:t>de Estella</w:t>
            </w:r>
          </w:p>
        </w:tc>
        <w:tc>
          <w:tcPr>
            <w:tcW w:w="1553" w:type="dxa"/>
          </w:tcPr>
          <w:p w14:paraId="1C3B2B00" w14:textId="77777777" w:rsidR="008638F7" w:rsidRPr="007C6434" w:rsidRDefault="008638F7" w:rsidP="00023DD5">
            <w:pPr>
              <w:rPr>
                <w:sz w:val="20"/>
                <w:szCs w:val="20"/>
              </w:rPr>
            </w:pPr>
            <w:r>
              <w:rPr>
                <w:sz w:val="20"/>
                <w:szCs w:val="20"/>
              </w:rPr>
              <w:t>25.000</w:t>
            </w:r>
            <w:r w:rsidRPr="00E46902">
              <w:rPr>
                <w:sz w:val="20"/>
                <w:szCs w:val="20"/>
              </w:rPr>
              <w:t xml:space="preserve"> </w:t>
            </w:r>
            <w:r w:rsidRPr="007C6434">
              <w:rPr>
                <w:sz w:val="20"/>
                <w:szCs w:val="20"/>
              </w:rPr>
              <w:t>€.</w:t>
            </w:r>
          </w:p>
        </w:tc>
      </w:tr>
      <w:tr w:rsidR="008638F7" w14:paraId="52664068" w14:textId="77777777" w:rsidTr="001F3604">
        <w:trPr>
          <w:trHeight w:val="224"/>
        </w:trPr>
        <w:tc>
          <w:tcPr>
            <w:tcW w:w="2547" w:type="dxa"/>
            <w:vMerge/>
          </w:tcPr>
          <w:p w14:paraId="3F8A839B" w14:textId="77777777" w:rsidR="008638F7" w:rsidRPr="007C6434" w:rsidRDefault="008638F7" w:rsidP="00023DD5">
            <w:pPr>
              <w:rPr>
                <w:sz w:val="20"/>
                <w:szCs w:val="20"/>
              </w:rPr>
            </w:pPr>
          </w:p>
        </w:tc>
        <w:tc>
          <w:tcPr>
            <w:tcW w:w="4394" w:type="dxa"/>
          </w:tcPr>
          <w:p w14:paraId="3FE79E56" w14:textId="77777777" w:rsidR="008638F7" w:rsidRPr="007C6434" w:rsidRDefault="008638F7" w:rsidP="00023DD5">
            <w:pPr>
              <w:rPr>
                <w:rFonts w:eastAsiaTheme="minorEastAsia" w:cstheme="minorHAnsi"/>
                <w:sz w:val="20"/>
                <w:szCs w:val="20"/>
              </w:rPr>
            </w:pPr>
            <w:r w:rsidRPr="008638F7">
              <w:rPr>
                <w:rFonts w:eastAsiaTheme="minorEastAsia" w:cstheme="minorHAnsi"/>
                <w:sz w:val="20"/>
                <w:szCs w:val="20"/>
                <w:lang w:val="es-ES_tradnl"/>
              </w:rPr>
              <w:t xml:space="preserve">Mancomunidad de Servicios Sociales de Base del Área de </w:t>
            </w:r>
            <w:proofErr w:type="spellStart"/>
            <w:r w:rsidRPr="008638F7">
              <w:rPr>
                <w:rFonts w:eastAsiaTheme="minorEastAsia" w:cstheme="minorHAnsi"/>
                <w:sz w:val="20"/>
                <w:szCs w:val="20"/>
                <w:lang w:val="es-ES_tradnl"/>
              </w:rPr>
              <w:t>Carcastillo</w:t>
            </w:r>
            <w:proofErr w:type="spellEnd"/>
          </w:p>
        </w:tc>
        <w:tc>
          <w:tcPr>
            <w:tcW w:w="1553" w:type="dxa"/>
          </w:tcPr>
          <w:p w14:paraId="33B21898" w14:textId="77777777" w:rsidR="008638F7" w:rsidRPr="007C6434" w:rsidRDefault="008638F7" w:rsidP="00023DD5">
            <w:pPr>
              <w:rPr>
                <w:sz w:val="20"/>
                <w:szCs w:val="20"/>
              </w:rPr>
            </w:pPr>
            <w:r>
              <w:rPr>
                <w:sz w:val="20"/>
                <w:szCs w:val="20"/>
              </w:rPr>
              <w:t>6.000</w:t>
            </w:r>
            <w:r w:rsidRPr="00E46902">
              <w:rPr>
                <w:sz w:val="20"/>
                <w:szCs w:val="20"/>
              </w:rPr>
              <w:t xml:space="preserve"> </w:t>
            </w:r>
            <w:r w:rsidRPr="007C6434">
              <w:rPr>
                <w:sz w:val="20"/>
                <w:szCs w:val="20"/>
              </w:rPr>
              <w:t>€</w:t>
            </w:r>
          </w:p>
        </w:tc>
      </w:tr>
      <w:tr w:rsidR="008638F7" w14:paraId="2063448C" w14:textId="77777777" w:rsidTr="001F3604">
        <w:trPr>
          <w:trHeight w:val="109"/>
        </w:trPr>
        <w:tc>
          <w:tcPr>
            <w:tcW w:w="2547" w:type="dxa"/>
            <w:vMerge/>
          </w:tcPr>
          <w:p w14:paraId="37C1B0AC" w14:textId="77777777" w:rsidR="008638F7" w:rsidRPr="007C6434" w:rsidRDefault="008638F7" w:rsidP="00023DD5">
            <w:pPr>
              <w:rPr>
                <w:sz w:val="20"/>
                <w:szCs w:val="20"/>
              </w:rPr>
            </w:pPr>
          </w:p>
        </w:tc>
        <w:tc>
          <w:tcPr>
            <w:tcW w:w="4394" w:type="dxa"/>
          </w:tcPr>
          <w:p w14:paraId="1CA376A0" w14:textId="77777777" w:rsidR="008638F7" w:rsidRPr="007C6434" w:rsidRDefault="008638F7" w:rsidP="00023DD5">
            <w:pPr>
              <w:rPr>
                <w:rFonts w:eastAsiaTheme="minorEastAsia" w:cstheme="minorHAnsi"/>
                <w:sz w:val="20"/>
                <w:szCs w:val="20"/>
              </w:rPr>
            </w:pPr>
            <w:r w:rsidRPr="008638F7">
              <w:rPr>
                <w:rFonts w:eastAsiaTheme="minorEastAsia" w:cstheme="minorHAnsi"/>
                <w:sz w:val="20"/>
                <w:szCs w:val="20"/>
                <w:lang w:val="es-ES_tradnl"/>
              </w:rPr>
              <w:t xml:space="preserve">Mancomunidad de </w:t>
            </w:r>
            <w:proofErr w:type="spellStart"/>
            <w:r w:rsidRPr="008638F7">
              <w:rPr>
                <w:rFonts w:eastAsiaTheme="minorEastAsia" w:cstheme="minorHAnsi"/>
                <w:sz w:val="20"/>
                <w:szCs w:val="20"/>
                <w:lang w:val="es-ES_tradnl"/>
              </w:rPr>
              <w:t>Sakana</w:t>
            </w:r>
            <w:proofErr w:type="spellEnd"/>
          </w:p>
        </w:tc>
        <w:tc>
          <w:tcPr>
            <w:tcW w:w="1553" w:type="dxa"/>
          </w:tcPr>
          <w:p w14:paraId="460A9E2F" w14:textId="77777777" w:rsidR="008638F7" w:rsidRPr="007C6434" w:rsidRDefault="008638F7" w:rsidP="00023DD5">
            <w:pPr>
              <w:rPr>
                <w:rFonts w:eastAsiaTheme="minorEastAsia" w:cstheme="minorHAnsi"/>
                <w:sz w:val="20"/>
                <w:szCs w:val="20"/>
              </w:rPr>
            </w:pPr>
            <w:r>
              <w:rPr>
                <w:rFonts w:eastAsiaTheme="minorEastAsia" w:cstheme="minorHAnsi"/>
                <w:sz w:val="20"/>
                <w:szCs w:val="20"/>
              </w:rPr>
              <w:t>6.000</w:t>
            </w:r>
            <w:r w:rsidRPr="00E46902">
              <w:rPr>
                <w:rFonts w:eastAsiaTheme="minorEastAsia" w:cstheme="minorHAnsi"/>
                <w:sz w:val="20"/>
                <w:szCs w:val="20"/>
              </w:rPr>
              <w:t xml:space="preserve"> </w:t>
            </w:r>
            <w:r w:rsidRPr="007C6434">
              <w:rPr>
                <w:rFonts w:eastAsiaTheme="minorEastAsia" w:cstheme="minorHAnsi"/>
                <w:sz w:val="20"/>
                <w:szCs w:val="20"/>
              </w:rPr>
              <w:t>€.</w:t>
            </w:r>
          </w:p>
        </w:tc>
      </w:tr>
      <w:tr w:rsidR="008638F7" w14:paraId="13611B73" w14:textId="77777777" w:rsidTr="001F3604">
        <w:trPr>
          <w:trHeight w:val="246"/>
        </w:trPr>
        <w:tc>
          <w:tcPr>
            <w:tcW w:w="2547" w:type="dxa"/>
            <w:vMerge/>
          </w:tcPr>
          <w:p w14:paraId="1B496FAD" w14:textId="77777777" w:rsidR="008638F7" w:rsidRPr="007C6434" w:rsidRDefault="008638F7" w:rsidP="00023DD5">
            <w:pPr>
              <w:rPr>
                <w:sz w:val="20"/>
                <w:szCs w:val="20"/>
              </w:rPr>
            </w:pPr>
          </w:p>
        </w:tc>
        <w:tc>
          <w:tcPr>
            <w:tcW w:w="4394" w:type="dxa"/>
          </w:tcPr>
          <w:p w14:paraId="6B4DF7E4" w14:textId="77777777" w:rsidR="008638F7" w:rsidRPr="007C6434" w:rsidRDefault="008638F7" w:rsidP="008638F7">
            <w:pPr>
              <w:rPr>
                <w:rFonts w:eastAsiaTheme="minorEastAsia" w:cstheme="minorHAnsi"/>
                <w:sz w:val="20"/>
                <w:szCs w:val="20"/>
              </w:rPr>
            </w:pPr>
            <w:proofErr w:type="spellStart"/>
            <w:r>
              <w:rPr>
                <w:rFonts w:eastAsiaTheme="minorEastAsia" w:cstheme="minorHAnsi"/>
                <w:sz w:val="20"/>
                <w:szCs w:val="20"/>
              </w:rPr>
              <w:t>Ayto</w:t>
            </w:r>
            <w:proofErr w:type="spellEnd"/>
            <w:r>
              <w:rPr>
                <w:rFonts w:eastAsiaTheme="minorEastAsia" w:cstheme="minorHAnsi"/>
                <w:sz w:val="20"/>
                <w:szCs w:val="20"/>
              </w:rPr>
              <w:t xml:space="preserve"> de Andosilla</w:t>
            </w:r>
          </w:p>
        </w:tc>
        <w:tc>
          <w:tcPr>
            <w:tcW w:w="1553" w:type="dxa"/>
          </w:tcPr>
          <w:p w14:paraId="292BE0F0" w14:textId="77777777" w:rsidR="008638F7" w:rsidRPr="007C6434" w:rsidRDefault="008638F7" w:rsidP="00023DD5">
            <w:pPr>
              <w:rPr>
                <w:rFonts w:eastAsiaTheme="minorEastAsia" w:cstheme="minorHAnsi"/>
                <w:sz w:val="20"/>
                <w:szCs w:val="20"/>
              </w:rPr>
            </w:pPr>
            <w:r>
              <w:rPr>
                <w:rFonts w:eastAsiaTheme="minorEastAsia" w:cstheme="minorHAnsi"/>
                <w:sz w:val="20"/>
                <w:szCs w:val="20"/>
              </w:rPr>
              <w:t>6.000</w:t>
            </w:r>
            <w:r w:rsidRPr="00E46902">
              <w:rPr>
                <w:rFonts w:eastAsiaTheme="minorEastAsia" w:cstheme="minorHAnsi"/>
                <w:sz w:val="20"/>
                <w:szCs w:val="20"/>
              </w:rPr>
              <w:t xml:space="preserve"> </w:t>
            </w:r>
            <w:r w:rsidRPr="007C6434">
              <w:rPr>
                <w:rFonts w:eastAsiaTheme="minorEastAsia" w:cstheme="minorHAnsi"/>
                <w:sz w:val="20"/>
                <w:szCs w:val="20"/>
              </w:rPr>
              <w:t>€.</w:t>
            </w:r>
          </w:p>
        </w:tc>
      </w:tr>
      <w:tr w:rsidR="008638F7" w14:paraId="64D4DC24" w14:textId="77777777" w:rsidTr="001F3604">
        <w:trPr>
          <w:trHeight w:val="246"/>
        </w:trPr>
        <w:tc>
          <w:tcPr>
            <w:tcW w:w="2547" w:type="dxa"/>
            <w:vMerge/>
          </w:tcPr>
          <w:p w14:paraId="0F66D077" w14:textId="77777777" w:rsidR="008638F7" w:rsidRPr="007C6434" w:rsidRDefault="008638F7" w:rsidP="00023DD5">
            <w:pPr>
              <w:rPr>
                <w:sz w:val="20"/>
                <w:szCs w:val="20"/>
              </w:rPr>
            </w:pPr>
          </w:p>
        </w:tc>
        <w:tc>
          <w:tcPr>
            <w:tcW w:w="4394" w:type="dxa"/>
          </w:tcPr>
          <w:p w14:paraId="765815DB" w14:textId="77777777" w:rsidR="008638F7" w:rsidRPr="00655E40" w:rsidRDefault="008638F7" w:rsidP="00023DD5">
            <w:pPr>
              <w:rPr>
                <w:rFonts w:eastAsiaTheme="minorEastAsia" w:cstheme="minorHAnsi"/>
                <w:sz w:val="20"/>
                <w:szCs w:val="20"/>
              </w:rPr>
            </w:pPr>
            <w:r w:rsidRPr="008638F7">
              <w:rPr>
                <w:rFonts w:eastAsiaTheme="minorEastAsia" w:cstheme="minorHAnsi"/>
                <w:sz w:val="20"/>
                <w:szCs w:val="20"/>
                <w:lang w:val="es-ES_tradnl"/>
              </w:rPr>
              <w:t>Agrupación de Servicios Sociales de Base de la zona básica de Artajona</w:t>
            </w:r>
          </w:p>
        </w:tc>
        <w:tc>
          <w:tcPr>
            <w:tcW w:w="1553" w:type="dxa"/>
          </w:tcPr>
          <w:p w14:paraId="2C4B6E57" w14:textId="77777777" w:rsidR="008638F7" w:rsidRPr="00655E40" w:rsidRDefault="008638F7" w:rsidP="00023DD5">
            <w:pPr>
              <w:rPr>
                <w:rFonts w:eastAsiaTheme="minorEastAsia" w:cstheme="minorHAnsi"/>
                <w:sz w:val="20"/>
                <w:szCs w:val="20"/>
              </w:rPr>
            </w:pPr>
            <w:r w:rsidRPr="008638F7">
              <w:rPr>
                <w:rFonts w:eastAsiaTheme="minorEastAsia" w:cstheme="minorHAnsi"/>
                <w:sz w:val="20"/>
                <w:szCs w:val="20"/>
                <w:lang w:val="es-ES_tradnl"/>
              </w:rPr>
              <w:t>5.924,00 €</w:t>
            </w:r>
          </w:p>
        </w:tc>
      </w:tr>
      <w:tr w:rsidR="008638F7" w14:paraId="1B74FC0E" w14:textId="77777777" w:rsidTr="001F3604">
        <w:trPr>
          <w:trHeight w:val="246"/>
        </w:trPr>
        <w:tc>
          <w:tcPr>
            <w:tcW w:w="2547" w:type="dxa"/>
            <w:vMerge/>
          </w:tcPr>
          <w:p w14:paraId="550E376E" w14:textId="77777777" w:rsidR="008638F7" w:rsidRPr="007C6434" w:rsidRDefault="008638F7" w:rsidP="00023DD5">
            <w:pPr>
              <w:rPr>
                <w:sz w:val="20"/>
                <w:szCs w:val="20"/>
              </w:rPr>
            </w:pPr>
          </w:p>
        </w:tc>
        <w:tc>
          <w:tcPr>
            <w:tcW w:w="4394" w:type="dxa"/>
          </w:tcPr>
          <w:p w14:paraId="1D715573" w14:textId="77777777" w:rsidR="008638F7" w:rsidRPr="00E46902" w:rsidRDefault="008638F7" w:rsidP="00023DD5">
            <w:pPr>
              <w:rPr>
                <w:rFonts w:eastAsiaTheme="minorEastAsia" w:cstheme="minorHAnsi"/>
                <w:sz w:val="20"/>
                <w:szCs w:val="20"/>
              </w:rPr>
            </w:pPr>
            <w:proofErr w:type="spellStart"/>
            <w:r>
              <w:rPr>
                <w:rFonts w:eastAsiaTheme="minorEastAsia" w:cstheme="minorHAnsi"/>
                <w:sz w:val="20"/>
                <w:szCs w:val="20"/>
              </w:rPr>
              <w:t>Ayto</w:t>
            </w:r>
            <w:proofErr w:type="spellEnd"/>
            <w:r>
              <w:rPr>
                <w:rFonts w:eastAsiaTheme="minorEastAsia" w:cstheme="minorHAnsi"/>
                <w:sz w:val="20"/>
                <w:szCs w:val="20"/>
              </w:rPr>
              <w:t xml:space="preserve"> de Tudela</w:t>
            </w:r>
          </w:p>
        </w:tc>
        <w:tc>
          <w:tcPr>
            <w:tcW w:w="1553" w:type="dxa"/>
          </w:tcPr>
          <w:p w14:paraId="1FE7D221" w14:textId="77777777" w:rsidR="008638F7" w:rsidRDefault="008638F7" w:rsidP="00023DD5">
            <w:pPr>
              <w:rPr>
                <w:rFonts w:eastAsiaTheme="minorEastAsia" w:cstheme="minorHAnsi"/>
                <w:sz w:val="20"/>
                <w:szCs w:val="20"/>
              </w:rPr>
            </w:pPr>
            <w:r>
              <w:rPr>
                <w:rFonts w:eastAsiaTheme="minorEastAsia" w:cstheme="minorHAnsi"/>
                <w:sz w:val="20"/>
                <w:szCs w:val="20"/>
              </w:rPr>
              <w:t>6.000</w:t>
            </w:r>
            <w:r w:rsidRPr="00655E40">
              <w:rPr>
                <w:rFonts w:eastAsiaTheme="minorEastAsia" w:cstheme="minorHAnsi"/>
                <w:sz w:val="20"/>
                <w:szCs w:val="20"/>
              </w:rPr>
              <w:t xml:space="preserve"> €</w:t>
            </w:r>
          </w:p>
        </w:tc>
      </w:tr>
      <w:tr w:rsidR="008638F7" w14:paraId="4314E5B6" w14:textId="77777777" w:rsidTr="001F3604">
        <w:trPr>
          <w:trHeight w:val="246"/>
        </w:trPr>
        <w:tc>
          <w:tcPr>
            <w:tcW w:w="2547" w:type="dxa"/>
            <w:vMerge/>
          </w:tcPr>
          <w:p w14:paraId="71F6642C" w14:textId="77777777" w:rsidR="008638F7" w:rsidRPr="007C6434" w:rsidRDefault="008638F7" w:rsidP="00023DD5">
            <w:pPr>
              <w:rPr>
                <w:sz w:val="20"/>
                <w:szCs w:val="20"/>
              </w:rPr>
            </w:pPr>
          </w:p>
        </w:tc>
        <w:tc>
          <w:tcPr>
            <w:tcW w:w="4394" w:type="dxa"/>
          </w:tcPr>
          <w:p w14:paraId="146DE9F1" w14:textId="77777777" w:rsidR="008638F7" w:rsidRPr="00655E40" w:rsidRDefault="008638F7" w:rsidP="00023DD5">
            <w:pPr>
              <w:rPr>
                <w:rFonts w:eastAsiaTheme="minorEastAsia" w:cstheme="minorHAnsi"/>
                <w:sz w:val="20"/>
                <w:szCs w:val="20"/>
              </w:rPr>
            </w:pPr>
            <w:proofErr w:type="spellStart"/>
            <w:r>
              <w:rPr>
                <w:rFonts w:eastAsiaTheme="minorEastAsia" w:cstheme="minorHAnsi"/>
                <w:sz w:val="20"/>
                <w:szCs w:val="20"/>
              </w:rPr>
              <w:t>Ayto</w:t>
            </w:r>
            <w:proofErr w:type="spellEnd"/>
            <w:r>
              <w:rPr>
                <w:rFonts w:eastAsiaTheme="minorEastAsia" w:cstheme="minorHAnsi"/>
                <w:sz w:val="20"/>
                <w:szCs w:val="20"/>
              </w:rPr>
              <w:t xml:space="preserve"> de Tafalla</w:t>
            </w:r>
          </w:p>
        </w:tc>
        <w:tc>
          <w:tcPr>
            <w:tcW w:w="1553" w:type="dxa"/>
          </w:tcPr>
          <w:p w14:paraId="57B48310" w14:textId="77777777" w:rsidR="008638F7" w:rsidRPr="00655E40" w:rsidRDefault="008638F7" w:rsidP="00023DD5">
            <w:pPr>
              <w:rPr>
                <w:rFonts w:eastAsiaTheme="minorEastAsia" w:cstheme="minorHAnsi"/>
                <w:sz w:val="20"/>
                <w:szCs w:val="20"/>
              </w:rPr>
            </w:pPr>
            <w:r>
              <w:rPr>
                <w:rFonts w:eastAsiaTheme="minorEastAsia" w:cstheme="minorHAnsi"/>
                <w:sz w:val="20"/>
                <w:szCs w:val="20"/>
              </w:rPr>
              <w:t>6.000</w:t>
            </w:r>
            <w:r w:rsidRPr="00655E40">
              <w:rPr>
                <w:rFonts w:eastAsiaTheme="minorEastAsia" w:cstheme="minorHAnsi"/>
                <w:sz w:val="20"/>
                <w:szCs w:val="20"/>
              </w:rPr>
              <w:t xml:space="preserve"> €</w:t>
            </w:r>
          </w:p>
        </w:tc>
      </w:tr>
      <w:tr w:rsidR="008638F7" w14:paraId="4B5DD735" w14:textId="77777777" w:rsidTr="001F3604">
        <w:trPr>
          <w:trHeight w:val="246"/>
        </w:trPr>
        <w:tc>
          <w:tcPr>
            <w:tcW w:w="2547" w:type="dxa"/>
            <w:vMerge/>
          </w:tcPr>
          <w:p w14:paraId="13BD5C59" w14:textId="77777777" w:rsidR="008638F7" w:rsidRPr="007C6434" w:rsidRDefault="008638F7" w:rsidP="00023DD5">
            <w:pPr>
              <w:rPr>
                <w:sz w:val="20"/>
                <w:szCs w:val="20"/>
              </w:rPr>
            </w:pPr>
          </w:p>
        </w:tc>
        <w:tc>
          <w:tcPr>
            <w:tcW w:w="4394" w:type="dxa"/>
          </w:tcPr>
          <w:p w14:paraId="628C8504" w14:textId="77777777" w:rsidR="008638F7" w:rsidRPr="00655E40" w:rsidRDefault="008638F7" w:rsidP="00023DD5">
            <w:pPr>
              <w:rPr>
                <w:rFonts w:eastAsiaTheme="minorEastAsia" w:cstheme="minorHAnsi"/>
                <w:sz w:val="20"/>
                <w:szCs w:val="20"/>
              </w:rPr>
            </w:pPr>
            <w:proofErr w:type="spellStart"/>
            <w:r>
              <w:rPr>
                <w:rFonts w:eastAsiaTheme="minorEastAsia" w:cstheme="minorHAnsi"/>
                <w:sz w:val="20"/>
                <w:szCs w:val="20"/>
              </w:rPr>
              <w:t>Ayto</w:t>
            </w:r>
            <w:proofErr w:type="spellEnd"/>
            <w:r>
              <w:rPr>
                <w:rFonts w:eastAsiaTheme="minorEastAsia" w:cstheme="minorHAnsi"/>
                <w:sz w:val="20"/>
                <w:szCs w:val="20"/>
              </w:rPr>
              <w:t xml:space="preserve"> de Ayegui</w:t>
            </w:r>
          </w:p>
        </w:tc>
        <w:tc>
          <w:tcPr>
            <w:tcW w:w="1553" w:type="dxa"/>
          </w:tcPr>
          <w:p w14:paraId="43D7DD9E" w14:textId="77777777" w:rsidR="008638F7" w:rsidRPr="00655E40" w:rsidRDefault="008638F7" w:rsidP="00023DD5">
            <w:pPr>
              <w:rPr>
                <w:rFonts w:eastAsiaTheme="minorEastAsia" w:cstheme="minorHAnsi"/>
                <w:sz w:val="20"/>
                <w:szCs w:val="20"/>
              </w:rPr>
            </w:pPr>
            <w:r w:rsidRPr="008638F7">
              <w:rPr>
                <w:rFonts w:eastAsiaTheme="minorEastAsia" w:cstheme="minorHAnsi"/>
                <w:sz w:val="20"/>
                <w:szCs w:val="20"/>
                <w:lang w:val="es-ES_tradnl"/>
              </w:rPr>
              <w:t xml:space="preserve">5.125,00 </w:t>
            </w:r>
            <w:r w:rsidRPr="00655E40">
              <w:rPr>
                <w:rFonts w:eastAsiaTheme="minorEastAsia" w:cstheme="minorHAnsi"/>
                <w:sz w:val="20"/>
                <w:szCs w:val="20"/>
              </w:rPr>
              <w:t>€</w:t>
            </w:r>
          </w:p>
        </w:tc>
      </w:tr>
      <w:tr w:rsidR="008638F7" w14:paraId="2D4218D1" w14:textId="77777777" w:rsidTr="001F3604">
        <w:trPr>
          <w:trHeight w:val="246"/>
        </w:trPr>
        <w:tc>
          <w:tcPr>
            <w:tcW w:w="2547" w:type="dxa"/>
            <w:vMerge/>
          </w:tcPr>
          <w:p w14:paraId="6A15D9CD" w14:textId="77777777" w:rsidR="008638F7" w:rsidRPr="007C6434" w:rsidRDefault="008638F7" w:rsidP="00023DD5">
            <w:pPr>
              <w:rPr>
                <w:sz w:val="20"/>
                <w:szCs w:val="20"/>
              </w:rPr>
            </w:pPr>
          </w:p>
        </w:tc>
        <w:tc>
          <w:tcPr>
            <w:tcW w:w="4394" w:type="dxa"/>
          </w:tcPr>
          <w:p w14:paraId="63518D99" w14:textId="77777777" w:rsidR="008638F7" w:rsidRPr="00655E40" w:rsidRDefault="008638F7" w:rsidP="00023DD5">
            <w:pPr>
              <w:rPr>
                <w:rFonts w:eastAsiaTheme="minorEastAsia" w:cstheme="minorHAnsi"/>
                <w:sz w:val="20"/>
                <w:szCs w:val="20"/>
              </w:rPr>
            </w:pPr>
            <w:r w:rsidRPr="008638F7">
              <w:rPr>
                <w:rFonts w:eastAsiaTheme="minorEastAsia" w:cstheme="minorHAnsi"/>
                <w:sz w:val="20"/>
                <w:szCs w:val="20"/>
                <w:lang w:val="es-ES_tradnl"/>
              </w:rPr>
              <w:t xml:space="preserve">Mancomunidad de </w:t>
            </w:r>
            <w:proofErr w:type="spellStart"/>
            <w:r w:rsidRPr="008638F7">
              <w:rPr>
                <w:rFonts w:eastAsiaTheme="minorEastAsia" w:cstheme="minorHAnsi"/>
                <w:sz w:val="20"/>
                <w:szCs w:val="20"/>
                <w:lang w:val="es-ES_tradnl"/>
              </w:rPr>
              <w:t>Leitza</w:t>
            </w:r>
            <w:proofErr w:type="spellEnd"/>
            <w:r w:rsidRPr="008638F7">
              <w:rPr>
                <w:rFonts w:eastAsiaTheme="minorEastAsia" w:cstheme="minorHAnsi"/>
                <w:sz w:val="20"/>
                <w:szCs w:val="20"/>
                <w:lang w:val="es-ES_tradnl"/>
              </w:rPr>
              <w:t xml:space="preserve">, Goizueta, </w:t>
            </w:r>
            <w:proofErr w:type="spellStart"/>
            <w:r w:rsidRPr="008638F7">
              <w:rPr>
                <w:rFonts w:eastAsiaTheme="minorEastAsia" w:cstheme="minorHAnsi"/>
                <w:sz w:val="20"/>
                <w:szCs w:val="20"/>
                <w:lang w:val="es-ES_tradnl"/>
              </w:rPr>
              <w:t>Areso</w:t>
            </w:r>
            <w:proofErr w:type="spellEnd"/>
            <w:r w:rsidRPr="008638F7">
              <w:rPr>
                <w:rFonts w:eastAsiaTheme="minorEastAsia" w:cstheme="minorHAnsi"/>
                <w:sz w:val="20"/>
                <w:szCs w:val="20"/>
                <w:lang w:val="es-ES_tradnl"/>
              </w:rPr>
              <w:t xml:space="preserve"> y Arano</w:t>
            </w:r>
          </w:p>
        </w:tc>
        <w:tc>
          <w:tcPr>
            <w:tcW w:w="1553" w:type="dxa"/>
          </w:tcPr>
          <w:p w14:paraId="4AB217A6" w14:textId="77777777" w:rsidR="008638F7" w:rsidRPr="00655E40" w:rsidRDefault="008638F7" w:rsidP="00023DD5">
            <w:pPr>
              <w:rPr>
                <w:rFonts w:eastAsiaTheme="minorEastAsia" w:cstheme="minorHAnsi"/>
                <w:sz w:val="20"/>
                <w:szCs w:val="20"/>
              </w:rPr>
            </w:pPr>
            <w:r>
              <w:rPr>
                <w:rFonts w:eastAsiaTheme="minorEastAsia" w:cstheme="minorHAnsi"/>
                <w:sz w:val="20"/>
                <w:szCs w:val="20"/>
              </w:rPr>
              <w:t>6.000</w:t>
            </w:r>
            <w:r w:rsidRPr="00655E40">
              <w:rPr>
                <w:rFonts w:eastAsiaTheme="minorEastAsia" w:cstheme="minorHAnsi"/>
                <w:sz w:val="20"/>
                <w:szCs w:val="20"/>
              </w:rPr>
              <w:t xml:space="preserve"> €</w:t>
            </w:r>
          </w:p>
        </w:tc>
      </w:tr>
      <w:tr w:rsidR="008638F7" w14:paraId="1DB2ADFD" w14:textId="77777777" w:rsidTr="001F3604">
        <w:trPr>
          <w:trHeight w:val="246"/>
        </w:trPr>
        <w:tc>
          <w:tcPr>
            <w:tcW w:w="2547" w:type="dxa"/>
            <w:vMerge/>
          </w:tcPr>
          <w:p w14:paraId="5BBED7C6" w14:textId="77777777" w:rsidR="008638F7" w:rsidRPr="007C6434" w:rsidRDefault="008638F7" w:rsidP="00023DD5">
            <w:pPr>
              <w:rPr>
                <w:sz w:val="20"/>
                <w:szCs w:val="20"/>
              </w:rPr>
            </w:pPr>
          </w:p>
        </w:tc>
        <w:tc>
          <w:tcPr>
            <w:tcW w:w="4394" w:type="dxa"/>
          </w:tcPr>
          <w:p w14:paraId="4368BC91" w14:textId="77777777" w:rsidR="008638F7" w:rsidRPr="00655E40" w:rsidRDefault="008638F7" w:rsidP="00023DD5">
            <w:pPr>
              <w:rPr>
                <w:rFonts w:eastAsiaTheme="minorEastAsia" w:cstheme="minorHAnsi"/>
                <w:sz w:val="20"/>
                <w:szCs w:val="20"/>
              </w:rPr>
            </w:pPr>
            <w:proofErr w:type="spellStart"/>
            <w:r>
              <w:rPr>
                <w:rFonts w:eastAsiaTheme="minorEastAsia" w:cstheme="minorHAnsi"/>
                <w:sz w:val="20"/>
                <w:szCs w:val="20"/>
              </w:rPr>
              <w:t>Ayto</w:t>
            </w:r>
            <w:proofErr w:type="spellEnd"/>
            <w:r>
              <w:rPr>
                <w:rFonts w:eastAsiaTheme="minorEastAsia" w:cstheme="minorHAnsi"/>
                <w:sz w:val="20"/>
                <w:szCs w:val="20"/>
              </w:rPr>
              <w:t xml:space="preserve"> Torralba del Río</w:t>
            </w:r>
          </w:p>
        </w:tc>
        <w:tc>
          <w:tcPr>
            <w:tcW w:w="1553" w:type="dxa"/>
          </w:tcPr>
          <w:p w14:paraId="2416E743" w14:textId="77777777" w:rsidR="008638F7" w:rsidRPr="00655E40" w:rsidRDefault="008638F7" w:rsidP="00023DD5">
            <w:pPr>
              <w:rPr>
                <w:rFonts w:eastAsiaTheme="minorEastAsia" w:cstheme="minorHAnsi"/>
                <w:sz w:val="20"/>
                <w:szCs w:val="20"/>
              </w:rPr>
            </w:pPr>
            <w:r w:rsidRPr="008638F7">
              <w:rPr>
                <w:rFonts w:eastAsiaTheme="minorEastAsia" w:cstheme="minorHAnsi"/>
                <w:sz w:val="20"/>
                <w:szCs w:val="20"/>
                <w:lang w:val="es-ES_tradnl"/>
              </w:rPr>
              <w:t>3.166</w:t>
            </w:r>
            <w:r w:rsidRPr="008638F7">
              <w:rPr>
                <w:rFonts w:eastAsiaTheme="minorEastAsia" w:cstheme="minorHAnsi"/>
                <w:sz w:val="20"/>
                <w:szCs w:val="20"/>
              </w:rPr>
              <w:t>€</w:t>
            </w:r>
          </w:p>
        </w:tc>
      </w:tr>
      <w:bookmarkEnd w:id="3"/>
    </w:tbl>
    <w:p w14:paraId="6AC982AC" w14:textId="77777777" w:rsidR="008638F7" w:rsidRDefault="008638F7" w:rsidP="00420AEE">
      <w:pPr>
        <w:spacing w:line="360" w:lineRule="auto"/>
        <w:jc w:val="both"/>
        <w:rPr>
          <w:rFonts w:ascii="DejaVu Serif Condensed" w:hAnsi="DejaVu Serif Condensed"/>
          <w:sz w:val="24"/>
          <w:szCs w:val="24"/>
        </w:rPr>
      </w:pPr>
    </w:p>
    <w:p w14:paraId="4FA6F06D" w14:textId="77777777" w:rsidR="00EB74E3" w:rsidRDefault="00EB74E3">
      <w:pPr>
        <w:rPr>
          <w:sz w:val="24"/>
          <w:szCs w:val="24"/>
        </w:rPr>
      </w:pPr>
      <w:r>
        <w:rPr>
          <w:sz w:val="24"/>
          <w:szCs w:val="24"/>
        </w:rPr>
        <w:br w:type="page"/>
      </w:r>
    </w:p>
    <w:p w14:paraId="251C0488" w14:textId="72A3135B" w:rsidR="00F95AF4" w:rsidRPr="00FF67E0" w:rsidRDefault="008638F7" w:rsidP="00420AEE">
      <w:pPr>
        <w:spacing w:line="360" w:lineRule="auto"/>
        <w:jc w:val="both"/>
        <w:rPr>
          <w:sz w:val="24"/>
          <w:szCs w:val="24"/>
        </w:rPr>
      </w:pPr>
      <w:r w:rsidRPr="00FF67E0">
        <w:rPr>
          <w:sz w:val="24"/>
          <w:szCs w:val="24"/>
        </w:rPr>
        <w:lastRenderedPageBreak/>
        <w:t xml:space="preserve">Por Resolución 108E /2024, de 12 de julio, de la directora general de Políticas Migratorias, se aprobó la convocatoria de subvenciones a entidades locales y entidades de iniciativa social sin ánimo de lucro para proyectos de promoción de la convivencia intercultural y lucha contra el racismo y xenofobia para el año 2024 (BON </w:t>
      </w:r>
      <w:proofErr w:type="spellStart"/>
      <w:r w:rsidRPr="00FF67E0">
        <w:rPr>
          <w:sz w:val="24"/>
          <w:szCs w:val="24"/>
        </w:rPr>
        <w:t>nº</w:t>
      </w:r>
      <w:proofErr w:type="spellEnd"/>
      <w:r w:rsidRPr="00FF67E0">
        <w:rPr>
          <w:sz w:val="24"/>
          <w:szCs w:val="24"/>
        </w:rPr>
        <w:t xml:space="preserve"> 174, de 27 de agosto). En la fecha actual está pendiente de resolución. </w:t>
      </w:r>
    </w:p>
    <w:p w14:paraId="2F34BFB8" w14:textId="752A71AE" w:rsidR="00420AEE" w:rsidRPr="00FF67E0" w:rsidRDefault="00420AEE" w:rsidP="00420AEE">
      <w:pPr>
        <w:spacing w:line="360" w:lineRule="auto"/>
        <w:jc w:val="both"/>
        <w:rPr>
          <w:sz w:val="24"/>
          <w:szCs w:val="24"/>
        </w:rPr>
      </w:pPr>
      <w:r w:rsidRPr="00FF67E0">
        <w:rPr>
          <w:sz w:val="24"/>
          <w:szCs w:val="24"/>
        </w:rPr>
        <w:t>Es cuanto informo en cumplimiento de lo dispuesto en el artículo 215 del Reglamento del Parlamento de Navarra.</w:t>
      </w:r>
    </w:p>
    <w:p w14:paraId="15ABCFFC" w14:textId="78582881" w:rsidR="00EB74E3" w:rsidRPr="00EB74E3" w:rsidRDefault="00EB74E3" w:rsidP="00B13FD9">
      <w:pPr>
        <w:rPr>
          <w:sz w:val="24"/>
          <w:szCs w:val="24"/>
        </w:rPr>
      </w:pPr>
      <w:r w:rsidRPr="00EB74E3">
        <w:rPr>
          <w:sz w:val="24"/>
          <w:szCs w:val="24"/>
        </w:rPr>
        <w:t xml:space="preserve">En Pamplona, </w:t>
      </w:r>
      <w:r w:rsidR="00FE518A">
        <w:rPr>
          <w:sz w:val="24"/>
          <w:szCs w:val="24"/>
        </w:rPr>
        <w:t>22</w:t>
      </w:r>
      <w:r w:rsidR="009E4927">
        <w:rPr>
          <w:sz w:val="24"/>
          <w:szCs w:val="24"/>
        </w:rPr>
        <w:t xml:space="preserve"> de octubre</w:t>
      </w:r>
      <w:r w:rsidRPr="00EB74E3">
        <w:rPr>
          <w:sz w:val="24"/>
          <w:szCs w:val="24"/>
        </w:rPr>
        <w:t xml:space="preserve"> de 2024</w:t>
      </w:r>
    </w:p>
    <w:p w14:paraId="420E82EA" w14:textId="45DCFF34" w:rsidR="00EB74E3" w:rsidRPr="00EB74E3" w:rsidRDefault="00B13FD9" w:rsidP="00B13FD9">
      <w:pPr>
        <w:spacing w:after="0"/>
        <w:rPr>
          <w:sz w:val="24"/>
          <w:szCs w:val="24"/>
        </w:rPr>
      </w:pPr>
      <w:r>
        <w:rPr>
          <w:sz w:val="24"/>
          <w:szCs w:val="24"/>
        </w:rPr>
        <w:t xml:space="preserve">La </w:t>
      </w:r>
      <w:r w:rsidRPr="00EB74E3">
        <w:rPr>
          <w:sz w:val="24"/>
          <w:szCs w:val="24"/>
        </w:rPr>
        <w:t xml:space="preserve">Consejera </w:t>
      </w:r>
      <w:r>
        <w:rPr>
          <w:sz w:val="24"/>
          <w:szCs w:val="24"/>
        </w:rPr>
        <w:t>d</w:t>
      </w:r>
      <w:r w:rsidRPr="00EB74E3">
        <w:rPr>
          <w:sz w:val="24"/>
          <w:szCs w:val="24"/>
        </w:rPr>
        <w:t xml:space="preserve">e Vivienda, Juventud </w:t>
      </w:r>
      <w:r>
        <w:rPr>
          <w:sz w:val="24"/>
          <w:szCs w:val="24"/>
        </w:rPr>
        <w:t>y</w:t>
      </w:r>
      <w:r w:rsidRPr="00EB74E3">
        <w:rPr>
          <w:sz w:val="24"/>
          <w:szCs w:val="24"/>
        </w:rPr>
        <w:t xml:space="preserve"> Políticas Migratorias</w:t>
      </w:r>
      <w:r>
        <w:rPr>
          <w:sz w:val="24"/>
          <w:szCs w:val="24"/>
        </w:rPr>
        <w:t xml:space="preserve">: </w:t>
      </w:r>
      <w:r w:rsidR="00EB74E3" w:rsidRPr="00EB74E3">
        <w:rPr>
          <w:sz w:val="24"/>
          <w:szCs w:val="24"/>
        </w:rPr>
        <w:t>Begoña Alfaro García</w:t>
      </w:r>
    </w:p>
    <w:sectPr w:rsidR="00EB74E3" w:rsidRPr="00EB74E3" w:rsidSect="00EB74E3">
      <w:pgSz w:w="11906" w:h="16838"/>
      <w:pgMar w:top="1417"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2584A" w14:textId="77777777" w:rsidR="008F76C7" w:rsidRDefault="008F76C7" w:rsidP="00C626F6">
      <w:pPr>
        <w:spacing w:after="0" w:line="240" w:lineRule="auto"/>
      </w:pPr>
      <w:r>
        <w:separator/>
      </w:r>
    </w:p>
  </w:endnote>
  <w:endnote w:type="continuationSeparator" w:id="0">
    <w:p w14:paraId="716BE399" w14:textId="77777777" w:rsidR="008F76C7" w:rsidRDefault="008F76C7" w:rsidP="00C62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erif Condensed">
    <w:altName w:val="Sylfaen"/>
    <w:charset w:val="00"/>
    <w:family w:val="roman"/>
    <w:pitch w:val="variable"/>
    <w:sig w:usb0="E50006FF" w:usb1="5200F9FB" w:usb2="0A04002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3A790" w14:textId="77777777" w:rsidR="008F76C7" w:rsidRDefault="008F76C7" w:rsidP="00C626F6">
      <w:pPr>
        <w:spacing w:after="0" w:line="240" w:lineRule="auto"/>
      </w:pPr>
      <w:r>
        <w:separator/>
      </w:r>
    </w:p>
  </w:footnote>
  <w:footnote w:type="continuationSeparator" w:id="0">
    <w:p w14:paraId="7EAD4EDF" w14:textId="77777777" w:rsidR="008F76C7" w:rsidRDefault="008F76C7" w:rsidP="00C626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3434CD"/>
    <w:multiLevelType w:val="hybridMultilevel"/>
    <w:tmpl w:val="C39266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33F7AD1"/>
    <w:multiLevelType w:val="hybridMultilevel"/>
    <w:tmpl w:val="71E841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19529776">
    <w:abstractNumId w:val="0"/>
  </w:num>
  <w:num w:numId="2" w16cid:durableId="661352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5D3"/>
    <w:rsid w:val="0007620F"/>
    <w:rsid w:val="000D1FB3"/>
    <w:rsid w:val="00100EC1"/>
    <w:rsid w:val="00121183"/>
    <w:rsid w:val="001426FB"/>
    <w:rsid w:val="00190CDA"/>
    <w:rsid w:val="001F3604"/>
    <w:rsid w:val="00225B09"/>
    <w:rsid w:val="003A1D4B"/>
    <w:rsid w:val="00420AEE"/>
    <w:rsid w:val="004B2AEC"/>
    <w:rsid w:val="00571863"/>
    <w:rsid w:val="00597576"/>
    <w:rsid w:val="00655E40"/>
    <w:rsid w:val="0067364A"/>
    <w:rsid w:val="006B4428"/>
    <w:rsid w:val="006D1B11"/>
    <w:rsid w:val="006D599B"/>
    <w:rsid w:val="007869B4"/>
    <w:rsid w:val="007C6434"/>
    <w:rsid w:val="00827C30"/>
    <w:rsid w:val="00836E73"/>
    <w:rsid w:val="00846D5D"/>
    <w:rsid w:val="008638F7"/>
    <w:rsid w:val="008715FD"/>
    <w:rsid w:val="008F76C7"/>
    <w:rsid w:val="009000D8"/>
    <w:rsid w:val="009E4927"/>
    <w:rsid w:val="00AA0FAD"/>
    <w:rsid w:val="00B13FD9"/>
    <w:rsid w:val="00BA7EA7"/>
    <w:rsid w:val="00C035E6"/>
    <w:rsid w:val="00C17E53"/>
    <w:rsid w:val="00C626F6"/>
    <w:rsid w:val="00C9131F"/>
    <w:rsid w:val="00CB3BA1"/>
    <w:rsid w:val="00E175AA"/>
    <w:rsid w:val="00E46902"/>
    <w:rsid w:val="00EB5EA1"/>
    <w:rsid w:val="00EB74E3"/>
    <w:rsid w:val="00F275D3"/>
    <w:rsid w:val="00F53294"/>
    <w:rsid w:val="00F5761F"/>
    <w:rsid w:val="00F95AF4"/>
    <w:rsid w:val="00FD0BE7"/>
    <w:rsid w:val="00FE518A"/>
    <w:rsid w:val="00FF67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577178"/>
  <w15:chartTrackingRefBased/>
  <w15:docId w15:val="{CFE457F5-800E-4DA4-A767-8815C9A6B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27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626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626F6"/>
  </w:style>
  <w:style w:type="paragraph" w:styleId="Piedepgina">
    <w:name w:val="footer"/>
    <w:basedOn w:val="Normal"/>
    <w:link w:val="PiedepginaCar"/>
    <w:uiPriority w:val="99"/>
    <w:unhideWhenUsed/>
    <w:rsid w:val="00C626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626F6"/>
  </w:style>
  <w:style w:type="paragraph" w:styleId="Prrafodelista">
    <w:name w:val="List Paragraph"/>
    <w:basedOn w:val="Normal"/>
    <w:uiPriority w:val="34"/>
    <w:qFormat/>
    <w:rsid w:val="00420A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1118</Words>
  <Characters>5445</Characters>
  <Application>Microsoft Office Word</Application>
  <DocSecurity>0</DocSecurity>
  <Lines>544</Lines>
  <Paragraphs>386</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X004843</dc:creator>
  <cp:keywords/>
  <dc:description/>
  <cp:lastModifiedBy>Mauleón, Fernando</cp:lastModifiedBy>
  <cp:revision>9</cp:revision>
  <dcterms:created xsi:type="dcterms:W3CDTF">2024-10-17T12:20:00Z</dcterms:created>
  <dcterms:modified xsi:type="dcterms:W3CDTF">2024-12-11T15:21:00Z</dcterms:modified>
</cp:coreProperties>
</file>