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A27E" w14:textId="77777777" w:rsidR="00211860" w:rsidRDefault="00211860" w:rsidP="007A14AD">
      <w:pPr>
        <w:ind w:firstLine="540"/>
        <w:rPr>
          <w:rFonts w:cs="Arial"/>
          <w:color w:val="000000"/>
          <w:szCs w:val="24"/>
        </w:rPr>
      </w:pPr>
    </w:p>
    <w:p w14:paraId="709AC424" w14:textId="6E9B2649" w:rsidR="00934199" w:rsidRPr="007A14AD" w:rsidRDefault="00B07455" w:rsidP="00FF6D49">
      <w:pPr>
        <w:ind w:firstLine="540"/>
        <w:rPr>
          <w:color w:val="000000"/>
          <w:szCs w:val="24"/>
          <w:rFonts w:cs="Arial"/>
        </w:rPr>
      </w:pPr>
      <w:r>
        <w:t xml:space="preserve">EH Bildu Nafarroa talde parlamentarioari atxikitako foru parlamentari </w:t>
      </w:r>
      <w:r>
        <w:rPr>
          <w:color w:val="000000"/>
        </w:rPr>
        <w:t xml:space="preserve">Adolfo Araiz Flamarique</w:t>
      </w:r>
      <w:r>
        <w:t xml:space="preserve"> jaunak 11-24/PES-00404 idatziz erantzuteko galdera egin du, Valle de Odieta SCL sozietateak Nafarroako Gobernuaren Landa Garapeneko eta Ingurumeneko Departamentuan aurkeztutako ondare erantzukizuneko erreklamazioari buruz. Hain zuzen ere, 19,119 milioi euroko kalte globalak konpontzeko eskatu zioten sozietateari Ingurumeneko zuzendari nagusiaren urriaren 30eko 850E/2018 Ebazpenari lotuta, zeina Landa Garapeneko eta Ingurumeneko eta Toki Administrazioko kontseilariaren martxoaren 6ko 25E/2019 Foru Aginduaren bidez berretsi baitzen. Hona hemen Landa Garapeneko eta Ingurumeneko kontseilariak horretaz ematen duen informazioa:</w:t>
      </w:r>
      <w:r>
        <w:t xml:space="preserve"> </w:t>
      </w:r>
    </w:p>
    <w:p w14:paraId="7C638964" w14:textId="77777777" w:rsidR="00A56CCF" w:rsidRDefault="00A56CCF" w:rsidP="00BC3A3A">
      <w:pPr>
        <w:ind w:firstLine="709"/>
        <w:rPr>
          <w:rFonts w:cs="Arial"/>
        </w:rPr>
      </w:pPr>
    </w:p>
    <w:p w14:paraId="7A9D3D87" w14:textId="03C1D92D" w:rsidR="00363831" w:rsidRPr="00433411" w:rsidRDefault="00FF6D49" w:rsidP="00433411">
      <w:pPr>
        <w:ind w:firstLine="709"/>
        <w:rPr>
          <w:b/>
          <w:rFonts w:cs="Arial"/>
        </w:rPr>
      </w:pPr>
      <w:r>
        <w:rPr>
          <w:b/>
        </w:rPr>
        <w:t xml:space="preserve">1.</w:t>
      </w:r>
      <w:r>
        <w:rPr>
          <w:b/>
        </w:rPr>
        <w:t xml:space="preserve"> </w:t>
      </w:r>
      <w:r>
        <w:rPr>
          <w:b/>
        </w:rPr>
        <w:t xml:space="preserve">Nafarroako Kontseiluak 23/2023 ebazpena eman ondotik, Nafarroako Gobernuak zer erabaki hartu zuen Valle de Odieta SCL sozietateak planteatu zuen ondare-erantzukizuneko erreklamazioa dela-eta?</w:t>
      </w:r>
    </w:p>
    <w:p w14:paraId="1C5A2B90" w14:textId="564B8AAD" w:rsidR="00FF6D49" w:rsidRDefault="00FF6D49" w:rsidP="00433411">
      <w:pPr>
        <w:ind w:firstLine="709"/>
        <w:rPr>
          <w:rFonts w:cs="Arial"/>
        </w:rPr>
      </w:pPr>
      <w:r>
        <w:t xml:space="preserve">Nafarroako Gobernuak ez du inolako erabakirik hartu Nafarroako Kontseiluak 23/2023 ebazpena eman ondotik, oraindik ez baita ondare erantzukizuneko espedientea amaitu.</w:t>
      </w:r>
    </w:p>
    <w:p w14:paraId="0A7FCD07" w14:textId="4F475AE6" w:rsidR="00FF6D49" w:rsidRDefault="00FF6D49" w:rsidP="00433411">
      <w:pPr>
        <w:ind w:firstLine="709"/>
        <w:rPr>
          <w:b/>
          <w:rFonts w:cs="Arial"/>
        </w:rPr>
      </w:pPr>
      <w:r>
        <w:rPr>
          <w:b/>
        </w:rPr>
        <w:t xml:space="preserve">2.</w:t>
      </w:r>
      <w:r>
        <w:rPr>
          <w:b/>
        </w:rPr>
        <w:t xml:space="preserve"> </w:t>
      </w:r>
      <w:r>
        <w:rPr>
          <w:b/>
        </w:rPr>
        <w:t xml:space="preserve">Onartu al zen Kontseiluaren iritzia, zeinean 3.751.753 euroan balioetsi baitzen lortu gabeko irabazia dela-eta sortutako kaltea?</w:t>
      </w:r>
    </w:p>
    <w:p w14:paraId="11A65B6C" w14:textId="68B63068" w:rsidR="00FF6D49" w:rsidRDefault="00FF6D49" w:rsidP="00433411">
      <w:pPr>
        <w:ind w:firstLine="709"/>
        <w:rPr>
          <w:rFonts w:cs="Arial"/>
        </w:rPr>
      </w:pPr>
      <w:r>
        <w:t xml:space="preserve">Aurreko erantzunean adierazi denez, ondare erantzukizuneko espedientea oraindik ari da izapidetzen eta, beraz, oraindik ez da inolako behin betiko erabakirik onartu erreklamazioaren funtsaren inguruan.</w:t>
      </w:r>
    </w:p>
    <w:p w14:paraId="7AFCB740" w14:textId="513B47F3" w:rsidR="00FF6D49" w:rsidRPr="00A56CCF" w:rsidRDefault="00FF6D49" w:rsidP="00FF6D49">
      <w:pPr>
        <w:ind w:firstLine="540"/>
        <w:rPr>
          <w:color w:val="000000"/>
          <w:szCs w:val="24"/>
          <w:rFonts w:cs="Arial"/>
        </w:rPr>
      </w:pPr>
      <w:r>
        <w:rPr>
          <w:color w:val="000000"/>
        </w:rPr>
        <w:t xml:space="preserve">Hori guztia jakinarazten dut, Nafarroako Parlamentuko Erregelamenduaren 215. artikuluan ezarritakoa betez.</w:t>
      </w:r>
    </w:p>
    <w:p w14:paraId="04E23D8F" w14:textId="77777777" w:rsidR="00433411" w:rsidRDefault="00A56CCF" w:rsidP="00433411">
      <w:pPr>
        <w:rPr>
          <w:color w:val="000000"/>
          <w:szCs w:val="24"/>
          <w:rFonts w:cs="Arial"/>
        </w:rPr>
      </w:pPr>
      <w:r>
        <w:rPr>
          <w:color w:val="000000"/>
        </w:rPr>
        <w:t xml:space="preserve">Iruñean, 2024ko urriaren 22an</w:t>
      </w:r>
    </w:p>
    <w:p w14:paraId="246F8FC2" w14:textId="2C3454FE" w:rsidR="0083638A" w:rsidRPr="00A77EEE" w:rsidRDefault="00433411" w:rsidP="00433411">
      <w:pPr>
        <w:rPr>
          <w:color w:val="000000"/>
          <w:szCs w:val="24"/>
          <w:rFonts w:cs="Arial"/>
        </w:rPr>
      </w:pPr>
      <w:r>
        <w:rPr>
          <w:sz w:val="22"/>
        </w:rPr>
        <w:t xml:space="preserve">Landa Garapeneko eta Ingurumeneko kontseilaria</w:t>
      </w:r>
      <w:r>
        <w:rPr>
          <w:color w:val="000000"/>
        </w:rPr>
        <w:t xml:space="preserve">:</w:t>
      </w:r>
      <w:r>
        <w:rPr>
          <w:color w:val="000000"/>
        </w:rPr>
        <w:t xml:space="preserve"> </w:t>
      </w:r>
      <w:r>
        <w:rPr>
          <w:color w:val="000000"/>
        </w:rPr>
        <w:t xml:space="preserve">José María Aierdi Fernández de Barrena</w:t>
      </w:r>
    </w:p>
    <w:sectPr w:rsidR="0083638A" w:rsidRPr="00A77EEE" w:rsidSect="00211860">
      <w:footerReference w:type="even" r:id="rId7"/>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D8BB" w14:textId="77777777" w:rsidR="00E235F5" w:rsidRDefault="00E235F5" w:rsidP="00381BB8">
      <w:pPr>
        <w:pStyle w:val="Encabezado"/>
      </w:pPr>
      <w:r>
        <w:separator/>
      </w:r>
    </w:p>
  </w:endnote>
  <w:endnote w:type="continuationSeparator" w:id="0">
    <w:p w14:paraId="5CE01DF6" w14:textId="77777777" w:rsidR="00E235F5" w:rsidRDefault="00E235F5"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F570"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363831">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6975D" w14:textId="77777777" w:rsidR="00E235F5" w:rsidRDefault="00E235F5" w:rsidP="00381BB8">
      <w:pPr>
        <w:pStyle w:val="Encabezado"/>
      </w:pPr>
      <w:r>
        <w:separator/>
      </w:r>
    </w:p>
  </w:footnote>
  <w:footnote w:type="continuationSeparator" w:id="0">
    <w:p w14:paraId="51F744C9" w14:textId="77777777" w:rsidR="00E235F5" w:rsidRDefault="00E235F5"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1B82BA7"/>
    <w:multiLevelType w:val="hybridMultilevel"/>
    <w:tmpl w:val="B1849F24"/>
    <w:lvl w:ilvl="0" w:tplc="E3EED41A">
      <w:numFmt w:val="bullet"/>
      <w:lvlText w:val="-"/>
      <w:lvlJc w:val="left"/>
      <w:pPr>
        <w:ind w:left="720" w:hanging="360"/>
      </w:pPr>
      <w:rPr>
        <w:rFonts w:ascii="Arial" w:eastAsia="Calibri" w:hAnsi="Arial" w:cs="Arial" w:hint="default"/>
      </w:rPr>
    </w:lvl>
    <w:lvl w:ilvl="1" w:tplc="0C0A0001">
      <w:start w:val="1"/>
      <w:numFmt w:val="bullet"/>
      <w:lvlText w:val=""/>
      <w:lvlJc w:val="left"/>
      <w:pPr>
        <w:ind w:left="1440" w:hanging="360"/>
      </w:pPr>
      <w:rPr>
        <w:rFonts w:ascii="Symbol" w:hAnsi="Symbol" w:hint="default"/>
      </w:rPr>
    </w:lvl>
    <w:lvl w:ilvl="2" w:tplc="F55EC132">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873275387">
    <w:abstractNumId w:val="8"/>
  </w:num>
  <w:num w:numId="2" w16cid:durableId="1191528858">
    <w:abstractNumId w:val="3"/>
  </w:num>
  <w:num w:numId="3" w16cid:durableId="689645204">
    <w:abstractNumId w:val="9"/>
  </w:num>
  <w:num w:numId="4" w16cid:durableId="404688474">
    <w:abstractNumId w:val="15"/>
  </w:num>
  <w:num w:numId="5" w16cid:durableId="1954942827">
    <w:abstractNumId w:val="1"/>
  </w:num>
  <w:num w:numId="6" w16cid:durableId="806701310">
    <w:abstractNumId w:val="14"/>
  </w:num>
  <w:num w:numId="7" w16cid:durableId="48844329">
    <w:abstractNumId w:val="5"/>
  </w:num>
  <w:num w:numId="8" w16cid:durableId="1356271313">
    <w:abstractNumId w:val="4"/>
  </w:num>
  <w:num w:numId="9" w16cid:durableId="1390226464">
    <w:abstractNumId w:val="7"/>
  </w:num>
  <w:num w:numId="10" w16cid:durableId="8901126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5836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7687870">
    <w:abstractNumId w:val="16"/>
  </w:num>
  <w:num w:numId="13" w16cid:durableId="312489751">
    <w:abstractNumId w:val="2"/>
  </w:num>
  <w:num w:numId="14" w16cid:durableId="271133380">
    <w:abstractNumId w:val="13"/>
  </w:num>
  <w:num w:numId="15" w16cid:durableId="730425673">
    <w:abstractNumId w:val="0"/>
  </w:num>
  <w:num w:numId="16" w16cid:durableId="1732994780">
    <w:abstractNumId w:val="10"/>
  </w:num>
  <w:num w:numId="17" w16cid:durableId="2033336742">
    <w:abstractNumId w:val="12"/>
  </w:num>
  <w:num w:numId="18" w16cid:durableId="337319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31"/>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175"/>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150D"/>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195A"/>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831"/>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4D2F"/>
    <w:rsid w:val="00395037"/>
    <w:rsid w:val="00395397"/>
    <w:rsid w:val="0039750E"/>
    <w:rsid w:val="003A0BFE"/>
    <w:rsid w:val="003A11B5"/>
    <w:rsid w:val="003A1786"/>
    <w:rsid w:val="003A1AD5"/>
    <w:rsid w:val="003A1F43"/>
    <w:rsid w:val="003A4B86"/>
    <w:rsid w:val="003A570E"/>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3BF"/>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56B"/>
    <w:rsid w:val="004148B3"/>
    <w:rsid w:val="004151FA"/>
    <w:rsid w:val="00415CB1"/>
    <w:rsid w:val="0041642D"/>
    <w:rsid w:val="00417309"/>
    <w:rsid w:val="00420B84"/>
    <w:rsid w:val="00421455"/>
    <w:rsid w:val="0042685B"/>
    <w:rsid w:val="00431D43"/>
    <w:rsid w:val="00432A99"/>
    <w:rsid w:val="00433411"/>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7B3"/>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967B7"/>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54B"/>
    <w:rsid w:val="004F1C50"/>
    <w:rsid w:val="004F2358"/>
    <w:rsid w:val="004F3B0E"/>
    <w:rsid w:val="004F4C73"/>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138A"/>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B92"/>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35AD"/>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A4F"/>
    <w:rsid w:val="00845E08"/>
    <w:rsid w:val="0084674D"/>
    <w:rsid w:val="00846B68"/>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389"/>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3AB9"/>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5761"/>
    <w:rsid w:val="00D26021"/>
    <w:rsid w:val="00D26A72"/>
    <w:rsid w:val="00D30FF2"/>
    <w:rsid w:val="00D311D6"/>
    <w:rsid w:val="00D31FBE"/>
    <w:rsid w:val="00D33F7E"/>
    <w:rsid w:val="00D36442"/>
    <w:rsid w:val="00D40E04"/>
    <w:rsid w:val="00D42B8A"/>
    <w:rsid w:val="00D4379E"/>
    <w:rsid w:val="00D43AD1"/>
    <w:rsid w:val="00D43E6E"/>
    <w:rsid w:val="00D47E14"/>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35F5"/>
    <w:rsid w:val="00E24148"/>
    <w:rsid w:val="00E24B48"/>
    <w:rsid w:val="00E25159"/>
    <w:rsid w:val="00E25230"/>
    <w:rsid w:val="00E25B93"/>
    <w:rsid w:val="00E308A2"/>
    <w:rsid w:val="00E3111D"/>
    <w:rsid w:val="00E3144C"/>
    <w:rsid w:val="00E314DE"/>
    <w:rsid w:val="00E32388"/>
    <w:rsid w:val="00E3395B"/>
    <w:rsid w:val="00E36BAD"/>
    <w:rsid w:val="00E36E9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2D"/>
    <w:rsid w:val="00ED09D4"/>
    <w:rsid w:val="00ED0B53"/>
    <w:rsid w:val="00ED1143"/>
    <w:rsid w:val="00ED1771"/>
    <w:rsid w:val="00ED28DC"/>
    <w:rsid w:val="00ED2EFD"/>
    <w:rsid w:val="00ED44D1"/>
    <w:rsid w:val="00ED48F2"/>
    <w:rsid w:val="00ED4995"/>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248"/>
    <w:rsid w:val="00EF484F"/>
    <w:rsid w:val="00EF5165"/>
    <w:rsid w:val="00EF5C0E"/>
    <w:rsid w:val="00EF698A"/>
    <w:rsid w:val="00EF752D"/>
    <w:rsid w:val="00EF7BE2"/>
    <w:rsid w:val="00F00015"/>
    <w:rsid w:val="00F006CC"/>
    <w:rsid w:val="00F00903"/>
    <w:rsid w:val="00F00B20"/>
    <w:rsid w:val="00F00D56"/>
    <w:rsid w:val="00F0189E"/>
    <w:rsid w:val="00F01EFD"/>
    <w:rsid w:val="00F02611"/>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47E38"/>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872D6"/>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C09"/>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 w:val="00FF6D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5E24C6"/>
  <w15:chartTrackingRefBased/>
  <w15:docId w15:val="{D30F85DE-8F2C-499F-837A-01D17EEC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F02611"/>
    <w:rPr>
      <w:sz w:val="16"/>
      <w:szCs w:val="16"/>
    </w:rPr>
  </w:style>
  <w:style w:type="paragraph" w:styleId="Textocomentario">
    <w:name w:val="annotation text"/>
    <w:basedOn w:val="Normal"/>
    <w:link w:val="TextocomentarioCar"/>
    <w:rsid w:val="00F02611"/>
    <w:pPr>
      <w:spacing w:line="240" w:lineRule="auto"/>
    </w:pPr>
    <w:rPr>
      <w:sz w:val="20"/>
    </w:rPr>
  </w:style>
  <w:style w:type="character" w:customStyle="1" w:styleId="TextocomentarioCar">
    <w:name w:val="Texto comentario Car"/>
    <w:basedOn w:val="Fuentedeprrafopredeter"/>
    <w:link w:val="Textocomentario"/>
    <w:rsid w:val="00F02611"/>
    <w:rPr>
      <w:rFonts w:ascii="Arial" w:hAnsi="Arial"/>
    </w:rPr>
  </w:style>
  <w:style w:type="paragraph" w:styleId="Asuntodelcomentario">
    <w:name w:val="annotation subject"/>
    <w:basedOn w:val="Textocomentario"/>
    <w:next w:val="Textocomentario"/>
    <w:link w:val="AsuntodelcomentarioCar"/>
    <w:rsid w:val="00F02611"/>
    <w:rPr>
      <w:b/>
      <w:bCs/>
    </w:rPr>
  </w:style>
  <w:style w:type="character" w:customStyle="1" w:styleId="AsuntodelcomentarioCar">
    <w:name w:val="Asunto del comentario Car"/>
    <w:basedOn w:val="TextocomentarioCar"/>
    <w:link w:val="Asuntodelcomentario"/>
    <w:rsid w:val="00F0261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6</TotalTime>
  <Pages>1</Pages>
  <Words>275</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7</cp:revision>
  <cp:lastPrinted>2018-10-15T10:28:00Z</cp:lastPrinted>
  <dcterms:created xsi:type="dcterms:W3CDTF">2024-10-23T06:11:00Z</dcterms:created>
  <dcterms:modified xsi:type="dcterms:W3CDTF">2024-12-11T14:26:00Z</dcterms:modified>
</cp:coreProperties>
</file>