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2B98" w14:textId="245DE502" w:rsidR="00B065BA" w:rsidRPr="00367DBB" w:rsidRDefault="00367DBB" w:rsidP="00367DBB">
      <w:pPr>
        <w:jc w:val="both"/>
        <w:rPr>
          <w:rFonts w:ascii="Calibri" w:hAnsi="Calibri" w:cs="Calibri"/>
        </w:rPr>
      </w:pPr>
      <w:r>
        <w:rPr>
          <w:rFonts w:ascii="Calibri" w:hAnsi="Calibri"/>
        </w:rPr>
        <w:t>25PES-6</w:t>
      </w:r>
    </w:p>
    <w:p w14:paraId="79FFD8A0" w14:textId="77777777" w:rsidR="00367DBB" w:rsidRDefault="00367DBB" w:rsidP="00367DBB">
      <w:pPr>
        <w:jc w:val="both"/>
        <w:rPr>
          <w:rFonts w:ascii="Calibri" w:hAnsi="Calibri" w:cs="Calibri"/>
        </w:rPr>
      </w:pPr>
      <w:r>
        <w:rPr>
          <w:rFonts w:ascii="Calibri" w:hAnsi="Calibri"/>
        </w:rPr>
        <w:t>Nafarroako Gorteetako kide den eta Unión del Pueblo Navarro (UPN) talde parlamentarioari atxikita dagoen Ángel Ansa Echegaray jaunak, Legebiltzarreko Erregelamenduan ezartzen denaren babesean, Europako NG SEM funtsei buruzko honako galdera hauek aurkezten ditu, Nafarroako Gobernuak idatziz erantzun ditzan:</w:t>
      </w:r>
    </w:p>
    <w:p w14:paraId="5F055E38" w14:textId="49967355" w:rsidR="00367DBB" w:rsidRDefault="00367DBB" w:rsidP="00367DBB">
      <w:pPr>
        <w:pStyle w:val="Prrafodelista"/>
        <w:numPr>
          <w:ilvl w:val="0"/>
          <w:numId w:val="1"/>
        </w:numPr>
        <w:jc w:val="both"/>
        <w:rPr>
          <w:rFonts w:ascii="Calibri" w:hAnsi="Calibri" w:cs="Calibri"/>
        </w:rPr>
      </w:pPr>
      <w:r>
        <w:rPr>
          <w:rFonts w:ascii="Calibri" w:hAnsi="Calibri"/>
        </w:rPr>
        <w:t>Jasotako 153 jarduketetatik, zein bideratzen dira I+G+Bra?</w:t>
      </w:r>
    </w:p>
    <w:p w14:paraId="320BD191" w14:textId="77777777" w:rsidR="00367DBB" w:rsidRDefault="00367DBB" w:rsidP="00367DBB">
      <w:pPr>
        <w:pStyle w:val="Prrafodelista"/>
        <w:numPr>
          <w:ilvl w:val="0"/>
          <w:numId w:val="1"/>
        </w:numPr>
        <w:jc w:val="both"/>
        <w:rPr>
          <w:rFonts w:ascii="Calibri" w:hAnsi="Calibri" w:cs="Calibri"/>
        </w:rPr>
      </w:pPr>
      <w:r>
        <w:rPr>
          <w:rFonts w:ascii="Calibri" w:hAnsi="Calibri"/>
        </w:rPr>
        <w:t xml:space="preserve"> I+G+Bra bideratutako jarduketetan, zein da zenbateko osoa? Adierazi kasuko aurrekontu-partiden xehakapena.</w:t>
      </w:r>
    </w:p>
    <w:p w14:paraId="2F58CC5D" w14:textId="77777777" w:rsidR="00367DBB" w:rsidRDefault="00367DBB" w:rsidP="00367DBB">
      <w:pPr>
        <w:pStyle w:val="Prrafodelista"/>
        <w:numPr>
          <w:ilvl w:val="0"/>
          <w:numId w:val="1"/>
        </w:numPr>
        <w:jc w:val="both"/>
        <w:rPr>
          <w:rFonts w:ascii="Calibri" w:hAnsi="Calibri" w:cs="Calibri"/>
        </w:rPr>
      </w:pPr>
      <w:r>
        <w:rPr>
          <w:rFonts w:ascii="Calibri" w:hAnsi="Calibri"/>
        </w:rPr>
        <w:t>Nafarroari esleitutako Europako NG SEM funts guztietatik (621.525.387 €, 2024ko azaroa ixtean), 10 euro bakoitzeko zenbat bideratu dira I+G+Bra?</w:t>
      </w:r>
    </w:p>
    <w:p w14:paraId="7AD318ED" w14:textId="77777777" w:rsidR="00367DBB" w:rsidRDefault="00367DBB" w:rsidP="00367DBB">
      <w:pPr>
        <w:jc w:val="both"/>
        <w:rPr>
          <w:rFonts w:ascii="Calibri" w:hAnsi="Calibri" w:cs="Calibri"/>
        </w:rPr>
      </w:pPr>
      <w:r>
        <w:rPr>
          <w:rFonts w:ascii="Calibri" w:hAnsi="Calibri"/>
        </w:rPr>
        <w:t>Iruñean, 2025eko urtarrilaren 7an</w:t>
      </w:r>
    </w:p>
    <w:p w14:paraId="1A7A2854" w14:textId="4EFFDC39" w:rsidR="00367DBB" w:rsidRPr="00367DBB" w:rsidRDefault="00367DBB" w:rsidP="00367DBB">
      <w:pPr>
        <w:jc w:val="both"/>
        <w:rPr>
          <w:rFonts w:ascii="Calibri" w:hAnsi="Calibri" w:cs="Calibri"/>
        </w:rPr>
      </w:pPr>
      <w:r>
        <w:rPr>
          <w:rFonts w:ascii="Calibri" w:hAnsi="Calibri"/>
        </w:rPr>
        <w:t>Foru parlamentaria: Ángel Ansa Echegaray</w:t>
      </w:r>
    </w:p>
    <w:sectPr w:rsidR="00367DBB" w:rsidRPr="00367D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709C7"/>
    <w:multiLevelType w:val="hybridMultilevel"/>
    <w:tmpl w:val="72661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632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BB"/>
    <w:rsid w:val="000370A0"/>
    <w:rsid w:val="000820DB"/>
    <w:rsid w:val="000A3E45"/>
    <w:rsid w:val="001E34F2"/>
    <w:rsid w:val="00242C60"/>
    <w:rsid w:val="00337EB8"/>
    <w:rsid w:val="00367DBB"/>
    <w:rsid w:val="003C1B1F"/>
    <w:rsid w:val="00597020"/>
    <w:rsid w:val="00603382"/>
    <w:rsid w:val="006F2590"/>
    <w:rsid w:val="00845D68"/>
    <w:rsid w:val="00854C8E"/>
    <w:rsid w:val="008A3285"/>
    <w:rsid w:val="00956302"/>
    <w:rsid w:val="00A05C74"/>
    <w:rsid w:val="00A536E1"/>
    <w:rsid w:val="00A6590A"/>
    <w:rsid w:val="00AD383F"/>
    <w:rsid w:val="00B065BA"/>
    <w:rsid w:val="00B42A30"/>
    <w:rsid w:val="00BD684F"/>
    <w:rsid w:val="00D210C7"/>
    <w:rsid w:val="00D241A8"/>
    <w:rsid w:val="00E06058"/>
    <w:rsid w:val="00E10D20"/>
    <w:rsid w:val="00E870EE"/>
    <w:rsid w:val="00ED5FE9"/>
    <w:rsid w:val="00EE425A"/>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763C"/>
  <w15:chartTrackingRefBased/>
  <w15:docId w15:val="{0C767F20-D854-45DE-A79A-C37BA18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7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7D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7D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7D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7D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7D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7D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7D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7D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7D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7D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7D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7D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7D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7D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7D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7DBB"/>
    <w:rPr>
      <w:rFonts w:eastAsiaTheme="majorEastAsia" w:cstheme="majorBidi"/>
      <w:color w:val="272727" w:themeColor="text1" w:themeTint="D8"/>
    </w:rPr>
  </w:style>
  <w:style w:type="paragraph" w:styleId="Ttulo">
    <w:name w:val="Title"/>
    <w:basedOn w:val="Normal"/>
    <w:next w:val="Normal"/>
    <w:link w:val="TtuloCar"/>
    <w:uiPriority w:val="10"/>
    <w:qFormat/>
    <w:rsid w:val="00367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7D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7D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7D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7DBB"/>
    <w:pPr>
      <w:spacing w:before="160"/>
      <w:jc w:val="center"/>
    </w:pPr>
    <w:rPr>
      <w:i/>
      <w:iCs/>
      <w:color w:val="404040" w:themeColor="text1" w:themeTint="BF"/>
    </w:rPr>
  </w:style>
  <w:style w:type="character" w:customStyle="1" w:styleId="CitaCar">
    <w:name w:val="Cita Car"/>
    <w:basedOn w:val="Fuentedeprrafopredeter"/>
    <w:link w:val="Cita"/>
    <w:uiPriority w:val="29"/>
    <w:rsid w:val="00367DBB"/>
    <w:rPr>
      <w:i/>
      <w:iCs/>
      <w:color w:val="404040" w:themeColor="text1" w:themeTint="BF"/>
    </w:rPr>
  </w:style>
  <w:style w:type="paragraph" w:styleId="Prrafodelista">
    <w:name w:val="List Paragraph"/>
    <w:basedOn w:val="Normal"/>
    <w:uiPriority w:val="34"/>
    <w:qFormat/>
    <w:rsid w:val="00367DBB"/>
    <w:pPr>
      <w:ind w:left="720"/>
      <w:contextualSpacing/>
    </w:pPr>
  </w:style>
  <w:style w:type="character" w:styleId="nfasisintenso">
    <w:name w:val="Intense Emphasis"/>
    <w:basedOn w:val="Fuentedeprrafopredeter"/>
    <w:uiPriority w:val="21"/>
    <w:qFormat/>
    <w:rsid w:val="00367DBB"/>
    <w:rPr>
      <w:i/>
      <w:iCs/>
      <w:color w:val="0F4761" w:themeColor="accent1" w:themeShade="BF"/>
    </w:rPr>
  </w:style>
  <w:style w:type="paragraph" w:styleId="Citadestacada">
    <w:name w:val="Intense Quote"/>
    <w:basedOn w:val="Normal"/>
    <w:next w:val="Normal"/>
    <w:link w:val="CitadestacadaCar"/>
    <w:uiPriority w:val="30"/>
    <w:qFormat/>
    <w:rsid w:val="00367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7DBB"/>
    <w:rPr>
      <w:i/>
      <w:iCs/>
      <w:color w:val="0F4761" w:themeColor="accent1" w:themeShade="BF"/>
    </w:rPr>
  </w:style>
  <w:style w:type="character" w:styleId="Referenciaintensa">
    <w:name w:val="Intense Reference"/>
    <w:basedOn w:val="Fuentedeprrafopredeter"/>
    <w:uiPriority w:val="32"/>
    <w:qFormat/>
    <w:rsid w:val="00367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595</Characters>
  <Application>Microsoft Office Word</Application>
  <DocSecurity>0</DocSecurity>
  <Lines>4</Lines>
  <Paragraphs>1</Paragraphs>
  <ScaleCrop>false</ScaleCrop>
  <Company>HP Inc.</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2025-01-10T07:05:00Z</dcterms:created>
  <dcterms:modified xsi:type="dcterms:W3CDTF">2025-01-17T08:06:00Z</dcterms:modified>
</cp:coreProperties>
</file>