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BFF27" w14:textId="53B2E3B0" w:rsidR="00C06EC2" w:rsidRPr="00C06EC2" w:rsidRDefault="00C06EC2" w:rsidP="00C06EC2">
      <w:pPr>
        <w:jc w:val="both"/>
        <w:rPr>
          <w:rFonts w:ascii="Calibri" w:hAnsi="Calibri" w:cs="Calibri"/>
        </w:rPr>
      </w:pPr>
      <w:r>
        <w:rPr>
          <w:rFonts w:ascii="Calibri" w:hAnsi="Calibri"/>
        </w:rPr>
        <w:t xml:space="preserve">24PES-476</w:t>
      </w:r>
    </w:p>
    <w:p w14:paraId="0E41FEE9" w14:textId="77777777" w:rsidR="00C06EC2" w:rsidRDefault="00C06EC2" w:rsidP="00C06EC2">
      <w:pPr>
        <w:jc w:val="both"/>
        <w:rPr>
          <w:rFonts w:ascii="Calibri" w:hAnsi="Calibri" w:cs="Calibri"/>
        </w:rPr>
      </w:pPr>
      <w:r>
        <w:rPr>
          <w:rFonts w:ascii="Calibri" w:hAnsi="Calibri"/>
        </w:rPr>
        <w:t xml:space="preserve">Nafarroako Gorteetako kide den eta Unión del Pueblo Navarro (UPN) talde parlamentarioari atxikita dagoen Juan Luis Sánchez de Muniáin jaunak, Legebiltzarreko Erregelamenduan ezarritakoaren babesean, honako galdera hau aurkezten du, Nafarroako Gobernuak idatziz erantzun dezan:</w:t>
      </w:r>
    </w:p>
    <w:p w14:paraId="6B65176B" w14:textId="77777777" w:rsidR="00C06EC2" w:rsidRDefault="00C06EC2" w:rsidP="00C06EC2">
      <w:pPr>
        <w:pStyle w:val="Prrafodelista"/>
        <w:numPr>
          <w:ilvl w:val="0"/>
          <w:numId w:val="1"/>
        </w:numPr>
        <w:jc w:val="both"/>
        <w:rPr>
          <w:rFonts w:ascii="Calibri" w:hAnsi="Calibri" w:cs="Calibri"/>
        </w:rPr>
      </w:pPr>
      <w:r>
        <w:rPr>
          <w:rFonts w:ascii="Calibri" w:hAnsi="Calibri"/>
        </w:rPr>
        <w:t xml:space="preserve">Zergatik ez da oraindik hasi Iruñeko Maristen etxadiko etxebizitza babestuak eraikitzen?</w:t>
      </w:r>
    </w:p>
    <w:p w14:paraId="578ADCD7" w14:textId="77777777" w:rsidR="00C06EC2" w:rsidRDefault="00C06EC2" w:rsidP="00C06EC2">
      <w:pPr>
        <w:pStyle w:val="Prrafodelista"/>
        <w:numPr>
          <w:ilvl w:val="0"/>
          <w:numId w:val="1"/>
        </w:numPr>
        <w:jc w:val="both"/>
        <w:rPr>
          <w:rFonts w:ascii="Calibri" w:hAnsi="Calibri" w:cs="Calibri"/>
        </w:rPr>
      </w:pPr>
      <w:r>
        <w:rPr>
          <w:rFonts w:ascii="Calibri" w:hAnsi="Calibri"/>
        </w:rPr>
        <w:t xml:space="preserve">Atzerapenak zerikusirik al du etxebizitza babestuak esleitzeko prozeduran izandako akatsekin?</w:t>
      </w:r>
    </w:p>
    <w:p w14:paraId="52C143C9" w14:textId="77777777" w:rsidR="00C06EC2" w:rsidRDefault="00C06EC2" w:rsidP="00C06EC2">
      <w:pPr>
        <w:pStyle w:val="Prrafodelista"/>
        <w:numPr>
          <w:ilvl w:val="0"/>
          <w:numId w:val="1"/>
        </w:numPr>
        <w:jc w:val="both"/>
        <w:rPr>
          <w:rFonts w:ascii="Calibri" w:hAnsi="Calibri" w:cs="Calibri"/>
        </w:rPr>
      </w:pPr>
      <w:r>
        <w:rPr>
          <w:rFonts w:ascii="Calibri" w:hAnsi="Calibri"/>
        </w:rPr>
        <w:t xml:space="preserve">Zertan da prozesu hori?</w:t>
      </w:r>
    </w:p>
    <w:p w14:paraId="297CA919" w14:textId="77777777" w:rsidR="00C06EC2" w:rsidRDefault="00C06EC2" w:rsidP="00C06EC2">
      <w:pPr>
        <w:pStyle w:val="Prrafodelista"/>
        <w:numPr>
          <w:ilvl w:val="0"/>
          <w:numId w:val="1"/>
        </w:numPr>
        <w:jc w:val="both"/>
        <w:rPr>
          <w:rFonts w:ascii="Calibri" w:hAnsi="Calibri" w:cs="Calibri"/>
        </w:rPr>
      </w:pPr>
      <w:r>
        <w:rPr>
          <w:rFonts w:ascii="Calibri" w:hAnsi="Calibri"/>
        </w:rPr>
        <w:t xml:space="preserve">Aurreikusitakoaren arabera, noiz hasi eta noiz bukatuko dira obrak eta noiz emanen dira etxebizitzak?</w:t>
      </w:r>
    </w:p>
    <w:p w14:paraId="1B376CB0" w14:textId="77777777" w:rsidR="00C06EC2" w:rsidRDefault="00C06EC2" w:rsidP="00C06EC2">
      <w:pPr>
        <w:pStyle w:val="Prrafodelista"/>
        <w:jc w:val="both"/>
        <w:rPr>
          <w:rFonts w:ascii="Calibri" w:hAnsi="Calibri" w:cs="Calibri"/>
        </w:rPr>
      </w:pPr>
      <w:r>
        <w:rPr>
          <w:rFonts w:ascii="Calibri" w:hAnsi="Calibri"/>
        </w:rPr>
        <w:t xml:space="preserve">Iruñean, 2024ko azaroaren 12an</w:t>
      </w:r>
    </w:p>
    <w:p w14:paraId="1525E3D7" w14:textId="032D67C1" w:rsidR="00B065BA" w:rsidRPr="00C06EC2" w:rsidRDefault="00C06EC2" w:rsidP="00C06EC2">
      <w:pPr>
        <w:pStyle w:val="Prrafodelista"/>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Juan Luis Sánchez de Muniáin Lacasia</w:t>
      </w:r>
    </w:p>
    <w:sectPr w:rsidR="00B065BA" w:rsidRPr="00C06E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509D1"/>
    <w:multiLevelType w:val="hybridMultilevel"/>
    <w:tmpl w:val="007617A0"/>
    <w:lvl w:ilvl="0" w:tplc="602CF94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77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C2"/>
    <w:rsid w:val="000370A0"/>
    <w:rsid w:val="000820DB"/>
    <w:rsid w:val="000A3E45"/>
    <w:rsid w:val="001E34F2"/>
    <w:rsid w:val="00242C60"/>
    <w:rsid w:val="00337EB8"/>
    <w:rsid w:val="003C1B1F"/>
    <w:rsid w:val="006F2590"/>
    <w:rsid w:val="00845D68"/>
    <w:rsid w:val="008A3285"/>
    <w:rsid w:val="00956302"/>
    <w:rsid w:val="00A536E1"/>
    <w:rsid w:val="00A6590A"/>
    <w:rsid w:val="00AD383F"/>
    <w:rsid w:val="00B065BA"/>
    <w:rsid w:val="00B42A30"/>
    <w:rsid w:val="00C06EC2"/>
    <w:rsid w:val="00D210C7"/>
    <w:rsid w:val="00D241A8"/>
    <w:rsid w:val="00E06058"/>
    <w:rsid w:val="00E10D20"/>
    <w:rsid w:val="00E870EE"/>
    <w:rsid w:val="00E97B90"/>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E928"/>
  <w15:chartTrackingRefBased/>
  <w15:docId w15:val="{98D131E2-E4BD-4463-BAC2-F76F3879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6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6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6E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6E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6E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6E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6E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6E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6EC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6E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6E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6E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6E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6E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6E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6E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6E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6EC2"/>
    <w:rPr>
      <w:rFonts w:eastAsiaTheme="majorEastAsia" w:cstheme="majorBidi"/>
      <w:color w:val="272727" w:themeColor="text1" w:themeTint="D8"/>
    </w:rPr>
  </w:style>
  <w:style w:type="paragraph" w:styleId="Ttulo">
    <w:name w:val="Title"/>
    <w:basedOn w:val="Normal"/>
    <w:next w:val="Normal"/>
    <w:link w:val="TtuloCar"/>
    <w:uiPriority w:val="10"/>
    <w:qFormat/>
    <w:rsid w:val="00C06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6E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6E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6E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6EC2"/>
    <w:pPr>
      <w:spacing w:before="160"/>
      <w:jc w:val="center"/>
    </w:pPr>
    <w:rPr>
      <w:i/>
      <w:iCs/>
      <w:color w:val="404040" w:themeColor="text1" w:themeTint="BF"/>
    </w:rPr>
  </w:style>
  <w:style w:type="character" w:customStyle="1" w:styleId="CitaCar">
    <w:name w:val="Cita Car"/>
    <w:basedOn w:val="Fuentedeprrafopredeter"/>
    <w:link w:val="Cita"/>
    <w:uiPriority w:val="29"/>
    <w:rsid w:val="00C06EC2"/>
    <w:rPr>
      <w:i/>
      <w:iCs/>
      <w:color w:val="404040" w:themeColor="text1" w:themeTint="BF"/>
    </w:rPr>
  </w:style>
  <w:style w:type="paragraph" w:styleId="Prrafodelista">
    <w:name w:val="List Paragraph"/>
    <w:basedOn w:val="Normal"/>
    <w:uiPriority w:val="34"/>
    <w:qFormat/>
    <w:rsid w:val="00C06EC2"/>
    <w:pPr>
      <w:ind w:left="720"/>
      <w:contextualSpacing/>
    </w:pPr>
  </w:style>
  <w:style w:type="character" w:styleId="nfasisintenso">
    <w:name w:val="Intense Emphasis"/>
    <w:basedOn w:val="Fuentedeprrafopredeter"/>
    <w:uiPriority w:val="21"/>
    <w:qFormat/>
    <w:rsid w:val="00C06EC2"/>
    <w:rPr>
      <w:i/>
      <w:iCs/>
      <w:color w:val="0F4761" w:themeColor="accent1" w:themeShade="BF"/>
    </w:rPr>
  </w:style>
  <w:style w:type="paragraph" w:styleId="Citadestacada">
    <w:name w:val="Intense Quote"/>
    <w:basedOn w:val="Normal"/>
    <w:next w:val="Normal"/>
    <w:link w:val="CitadestacadaCar"/>
    <w:uiPriority w:val="30"/>
    <w:qFormat/>
    <w:rsid w:val="00C06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6EC2"/>
    <w:rPr>
      <w:i/>
      <w:iCs/>
      <w:color w:val="0F4761" w:themeColor="accent1" w:themeShade="BF"/>
    </w:rPr>
  </w:style>
  <w:style w:type="character" w:styleId="Referenciaintensa">
    <w:name w:val="Intense Reference"/>
    <w:basedOn w:val="Fuentedeprrafopredeter"/>
    <w:uiPriority w:val="32"/>
    <w:qFormat/>
    <w:rsid w:val="00C06E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653</Characters>
  <Application>Microsoft Office Word</Application>
  <DocSecurity>0</DocSecurity>
  <Lines>5</Lines>
  <Paragraphs>1</Paragraphs>
  <ScaleCrop>false</ScaleCrop>
  <Company>HP Inc.</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2024-11-13T07:37:00Z</dcterms:created>
  <dcterms:modified xsi:type="dcterms:W3CDTF">2024-11-13T07:38:00Z</dcterms:modified>
</cp:coreProperties>
</file>