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0FA3" w14:textId="77777777" w:rsidR="00C50813" w:rsidRDefault="00C50813" w:rsidP="00D920C7">
      <w:pPr>
        <w:pStyle w:val="Style"/>
        <w:spacing w:line="437" w:lineRule="exact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 xml:space="preserve">Don </w:t>
      </w:r>
      <w:r w:rsidRPr="003D0D1F">
        <w:rPr>
          <w:rFonts w:ascii="Calibri" w:eastAsia="Arial" w:hAnsi="Calibri" w:cs="Calibri"/>
          <w:bCs/>
          <w:sz w:val="22"/>
          <w:szCs w:val="22"/>
        </w:rPr>
        <w:t>Javier García Jiménez,</w:t>
      </w:r>
      <w:r w:rsidRPr="00C3452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34523">
        <w:rPr>
          <w:rFonts w:ascii="Calibri" w:eastAsia="Arial" w:hAnsi="Calibri" w:cs="Calibri"/>
          <w:sz w:val="22"/>
          <w:szCs w:val="22"/>
        </w:rPr>
        <w:t xml:space="preserve">miembro de las Cortes de Navarra, portavoz del grupo parlamentario del </w:t>
      </w:r>
      <w:r w:rsidRPr="003D0D1F">
        <w:rPr>
          <w:rFonts w:ascii="Calibri" w:eastAsia="Arial" w:hAnsi="Calibri" w:cs="Calibri"/>
          <w:bCs/>
          <w:sz w:val="22"/>
          <w:szCs w:val="22"/>
        </w:rPr>
        <w:t>Partido Popular de Navarra</w:t>
      </w:r>
      <w:r w:rsidRPr="00C3452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34523">
        <w:rPr>
          <w:rFonts w:ascii="Calibri" w:eastAsia="Arial" w:hAnsi="Calibri" w:cs="Calibri"/>
          <w:sz w:val="22"/>
          <w:szCs w:val="22"/>
        </w:rPr>
        <w:t xml:space="preserve">(PPN), al amparo de lo dispuesto en el Reglamento de la Cámara, presenta la siguiente </w:t>
      </w:r>
      <w:r w:rsidR="003D0D1F" w:rsidRPr="00C50813">
        <w:rPr>
          <w:rFonts w:ascii="Calibri" w:eastAsia="Arial" w:hAnsi="Calibri" w:cs="Calibri"/>
          <w:bCs/>
          <w:sz w:val="22"/>
          <w:szCs w:val="22"/>
        </w:rPr>
        <w:t>moción</w:t>
      </w:r>
      <w:r w:rsidRPr="00C50813">
        <w:rPr>
          <w:rFonts w:ascii="Calibri" w:eastAsia="Arial" w:hAnsi="Calibri" w:cs="Calibri"/>
          <w:bCs/>
          <w:sz w:val="22"/>
          <w:szCs w:val="22"/>
        </w:rPr>
        <w:t xml:space="preserve"> para su debate en </w:t>
      </w:r>
      <w:r>
        <w:rPr>
          <w:rFonts w:ascii="Calibri" w:eastAsia="Arial" w:hAnsi="Calibri" w:cs="Calibri"/>
          <w:bCs/>
          <w:sz w:val="22"/>
          <w:szCs w:val="22"/>
        </w:rPr>
        <w:t xml:space="preserve">el </w:t>
      </w:r>
      <w:r w:rsidRPr="00C50813">
        <w:rPr>
          <w:rFonts w:ascii="Calibri" w:eastAsia="Arial" w:hAnsi="Calibri" w:cs="Calibri"/>
          <w:bCs/>
          <w:sz w:val="22"/>
          <w:szCs w:val="22"/>
        </w:rPr>
        <w:t>Pleno</w:t>
      </w:r>
      <w:r w:rsidRPr="00C34523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C34523">
        <w:rPr>
          <w:rFonts w:ascii="Calibri" w:eastAsia="Arial" w:hAnsi="Calibri" w:cs="Calibri"/>
          <w:sz w:val="22"/>
          <w:szCs w:val="22"/>
        </w:rPr>
        <w:t xml:space="preserve">y su seguimiento por la Comisión de Desarrollo Rural y Medio Ambiente: </w:t>
      </w:r>
    </w:p>
    <w:p w14:paraId="67E6D49E" w14:textId="17923DB1" w:rsidR="00C34523" w:rsidRPr="00C50813" w:rsidRDefault="00C50813" w:rsidP="00D920C7">
      <w:pPr>
        <w:pStyle w:val="Style"/>
        <w:spacing w:line="437" w:lineRule="exact"/>
        <w:ind w:rightChars="567" w:right="124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50813">
        <w:rPr>
          <w:rFonts w:ascii="Calibri" w:eastAsia="Arial" w:hAnsi="Calibri" w:cs="Calibri"/>
          <w:bCs/>
          <w:sz w:val="22"/>
          <w:szCs w:val="22"/>
        </w:rPr>
        <w:t xml:space="preserve">Exposición de motivos </w:t>
      </w:r>
    </w:p>
    <w:p w14:paraId="0E92AFEC" w14:textId="77777777" w:rsidR="00C34523" w:rsidRDefault="00C50813" w:rsidP="00D920C7">
      <w:pPr>
        <w:pStyle w:val="Style"/>
        <w:spacing w:line="336" w:lineRule="exact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 xml:space="preserve">Las avenidas de agua en los ríos de Navarra han venido generando a lo largo de décadas innumerables crecidas que han desencadenado inundaciones y desbordamientos. </w:t>
      </w:r>
    </w:p>
    <w:p w14:paraId="6AE5837F" w14:textId="56D51FA9" w:rsidR="00C34523" w:rsidRDefault="00C50813" w:rsidP="00D920C7">
      <w:pPr>
        <w:pStyle w:val="Style"/>
        <w:spacing w:line="336" w:lineRule="exact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>Es un hecho habitual que año tras año se desborden el r</w:t>
      </w:r>
      <w:r>
        <w:rPr>
          <w:rFonts w:ascii="Calibri" w:eastAsia="Arial" w:hAnsi="Calibri" w:cs="Calibri"/>
          <w:sz w:val="22"/>
          <w:szCs w:val="22"/>
        </w:rPr>
        <w:t>í</w:t>
      </w:r>
      <w:r w:rsidRPr="00C34523">
        <w:rPr>
          <w:rFonts w:ascii="Calibri" w:eastAsia="Arial" w:hAnsi="Calibri" w:cs="Calibri"/>
          <w:sz w:val="22"/>
          <w:szCs w:val="22"/>
        </w:rPr>
        <w:t>o Ebro y sus afluentes, principalmente el río Arga y el Ega</w:t>
      </w:r>
      <w:r>
        <w:rPr>
          <w:rFonts w:ascii="Calibri" w:eastAsia="Arial" w:hAnsi="Calibri" w:cs="Calibri"/>
          <w:sz w:val="22"/>
          <w:szCs w:val="22"/>
        </w:rPr>
        <w:t>,</w:t>
      </w:r>
      <w:r w:rsidRPr="00C34523">
        <w:rPr>
          <w:rFonts w:ascii="Calibri" w:eastAsia="Arial" w:hAnsi="Calibri" w:cs="Calibri"/>
          <w:sz w:val="22"/>
          <w:szCs w:val="22"/>
        </w:rPr>
        <w:t xml:space="preserve"> así como sus secundarios, produciendo efectos negativos y daños en los pueblos ribereños de estos ríos. </w:t>
      </w:r>
    </w:p>
    <w:p w14:paraId="5BDFCA98" w14:textId="77777777" w:rsidR="00C50813" w:rsidRDefault="00C50813" w:rsidP="00D920C7">
      <w:pPr>
        <w:pStyle w:val="Style"/>
        <w:spacing w:line="336" w:lineRule="exact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 xml:space="preserve">Se acercan a la centena las localidades que han sufrido daños e inundaciones por altas precipitaciones, crecidas de los ríos y avenidas. </w:t>
      </w:r>
    </w:p>
    <w:p w14:paraId="4EEC96FF" w14:textId="4764E8E9" w:rsidR="00C34523" w:rsidRDefault="00C50813" w:rsidP="00D920C7">
      <w:pPr>
        <w:pStyle w:val="Style"/>
        <w:spacing w:line="336" w:lineRule="exact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>Frente a estas realidades</w:t>
      </w:r>
      <w:r>
        <w:rPr>
          <w:rFonts w:ascii="Calibri" w:eastAsia="Arial" w:hAnsi="Calibri" w:cs="Calibri"/>
          <w:sz w:val="22"/>
          <w:szCs w:val="22"/>
        </w:rPr>
        <w:t>,</w:t>
      </w:r>
      <w:r w:rsidRPr="00C34523">
        <w:rPr>
          <w:rFonts w:ascii="Calibri" w:eastAsia="Arial" w:hAnsi="Calibri" w:cs="Calibri"/>
          <w:sz w:val="22"/>
          <w:szCs w:val="22"/>
        </w:rPr>
        <w:t xml:space="preserve"> muchas administraciones municipales, así como agricultores, organizaciones agrarias, empresarios, comercios y viviendas próximas a los cauces de los ríos han venido manifestando críticas y protestas por la falta de dragado y limpieza de los cauces, competencia de la CHE. Esto supone que el agua no disponga de espacio suficiente para evacuar todos estos restos (lodos, sedimentos, residuos... )</w:t>
      </w:r>
      <w:r>
        <w:rPr>
          <w:rFonts w:ascii="Calibri" w:eastAsia="Arial" w:hAnsi="Calibri" w:cs="Calibri"/>
          <w:sz w:val="22"/>
          <w:szCs w:val="22"/>
        </w:rPr>
        <w:t>, que</w:t>
      </w:r>
      <w:r w:rsidRPr="00C34523">
        <w:rPr>
          <w:rFonts w:ascii="Calibri" w:eastAsia="Arial" w:hAnsi="Calibri" w:cs="Calibri"/>
          <w:sz w:val="22"/>
          <w:szCs w:val="22"/>
        </w:rPr>
        <w:t xml:space="preserve"> obstaculizan el discurrir del agua, aminoran su velocidad y</w:t>
      </w:r>
      <w:r>
        <w:rPr>
          <w:rFonts w:ascii="Calibri" w:eastAsia="Arial" w:hAnsi="Calibri" w:cs="Calibri"/>
          <w:sz w:val="22"/>
          <w:szCs w:val="22"/>
        </w:rPr>
        <w:t>,</w:t>
      </w:r>
      <w:r w:rsidRPr="00C34523">
        <w:rPr>
          <w:rFonts w:ascii="Calibri" w:eastAsia="Arial" w:hAnsi="Calibri" w:cs="Calibri"/>
          <w:sz w:val="22"/>
          <w:szCs w:val="22"/>
        </w:rPr>
        <w:t xml:space="preserve"> como consecuencia</w:t>
      </w:r>
      <w:r>
        <w:rPr>
          <w:rFonts w:ascii="Calibri" w:eastAsia="Arial" w:hAnsi="Calibri" w:cs="Calibri"/>
          <w:sz w:val="22"/>
          <w:szCs w:val="22"/>
        </w:rPr>
        <w:t>,</w:t>
      </w:r>
      <w:r w:rsidRPr="00C34523">
        <w:rPr>
          <w:rFonts w:ascii="Calibri" w:eastAsia="Arial" w:hAnsi="Calibri" w:cs="Calibri"/>
          <w:sz w:val="22"/>
          <w:szCs w:val="22"/>
        </w:rPr>
        <w:t xml:space="preserve"> el caudal se sobra. </w:t>
      </w:r>
    </w:p>
    <w:p w14:paraId="1ED09862" w14:textId="6FBD5739" w:rsidR="00C34523" w:rsidRDefault="00C50813" w:rsidP="00D920C7">
      <w:pPr>
        <w:pStyle w:val="Style"/>
        <w:spacing w:line="336" w:lineRule="exact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>La falta de dragado de los lechos de los ríos, principalmente en el r</w:t>
      </w:r>
      <w:r>
        <w:rPr>
          <w:rFonts w:ascii="Calibri" w:eastAsia="Arial" w:hAnsi="Calibri" w:cs="Calibri"/>
          <w:sz w:val="22"/>
          <w:szCs w:val="22"/>
        </w:rPr>
        <w:t>í</w:t>
      </w:r>
      <w:r w:rsidRPr="00C34523">
        <w:rPr>
          <w:rFonts w:ascii="Calibri" w:eastAsia="Arial" w:hAnsi="Calibri" w:cs="Calibri"/>
          <w:sz w:val="22"/>
          <w:szCs w:val="22"/>
        </w:rPr>
        <w:t>o Ebro, son parte del problema. En este r</w:t>
      </w:r>
      <w:r>
        <w:rPr>
          <w:rFonts w:ascii="Calibri" w:eastAsia="Arial" w:hAnsi="Calibri" w:cs="Calibri"/>
          <w:sz w:val="22"/>
          <w:szCs w:val="22"/>
        </w:rPr>
        <w:t>í</w:t>
      </w:r>
      <w:r w:rsidRPr="00C34523">
        <w:rPr>
          <w:rFonts w:ascii="Calibri" w:eastAsia="Arial" w:hAnsi="Calibri" w:cs="Calibri"/>
          <w:sz w:val="22"/>
          <w:szCs w:val="22"/>
        </w:rPr>
        <w:t xml:space="preserve">o y sus afluentes se detecta, además, falta de protección en los márgenes por la ausencia de mantenimiento de los diques de protección laterales (motas). </w:t>
      </w:r>
    </w:p>
    <w:p w14:paraId="4F71E79F" w14:textId="77777777" w:rsidR="00C50813" w:rsidRDefault="00C50813" w:rsidP="00D920C7">
      <w:pPr>
        <w:pStyle w:val="Style"/>
        <w:spacing w:line="336" w:lineRule="exact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 xml:space="preserve">Como consecuencia de esta situación, con el paso de los años los cauces han venido acumulando una </w:t>
      </w:r>
      <w:r>
        <w:rPr>
          <w:rFonts w:ascii="Calibri" w:eastAsia="Arial" w:hAnsi="Calibri" w:cs="Calibri"/>
          <w:sz w:val="22"/>
          <w:szCs w:val="22"/>
        </w:rPr>
        <w:t>v</w:t>
      </w:r>
      <w:r w:rsidRPr="00C34523">
        <w:rPr>
          <w:rFonts w:ascii="Calibri" w:eastAsia="Arial" w:hAnsi="Calibri" w:cs="Calibri"/>
          <w:sz w:val="22"/>
          <w:szCs w:val="22"/>
        </w:rPr>
        <w:t xml:space="preserve">asta vegetación en riberas e incluso en el centro de los ríos. Esto trae consigo la acumulación de gravas que generan islotes y reducen velocidad y caudal dificultando la evacuación del agua. </w:t>
      </w:r>
    </w:p>
    <w:p w14:paraId="18D81C28" w14:textId="77777777" w:rsidR="00C50813" w:rsidRDefault="00C50813" w:rsidP="00D920C7">
      <w:pPr>
        <w:pStyle w:val="Style"/>
        <w:spacing w:line="336" w:lineRule="exact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50813">
        <w:rPr>
          <w:rFonts w:ascii="Calibri" w:eastAsia="Arial" w:hAnsi="Calibri" w:cs="Calibri"/>
          <w:bCs/>
          <w:sz w:val="22"/>
          <w:szCs w:val="22"/>
        </w:rPr>
        <w:t xml:space="preserve">Propuesta de resolución </w:t>
      </w:r>
    </w:p>
    <w:p w14:paraId="36CB9A51" w14:textId="483F2D55" w:rsidR="00C60491" w:rsidRPr="00C50813" w:rsidRDefault="00C50813" w:rsidP="00D920C7">
      <w:pPr>
        <w:pStyle w:val="Style"/>
        <w:numPr>
          <w:ilvl w:val="0"/>
          <w:numId w:val="2"/>
        </w:numPr>
        <w:spacing w:line="336" w:lineRule="exact"/>
        <w:ind w:leftChars="567" w:left="1548" w:rightChars="567" w:right="1247" w:hanging="301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>Se insta al Gobierno de Navarra a exigir a la Confederación Hidrográfica del Ebro (CHE) una actuación urgente en materia de dragado de los ríos y limpieza de cauces en Navarra por ser susceptibles de entorpecer la circulación de las aguas y</w:t>
      </w:r>
      <w:r>
        <w:rPr>
          <w:rFonts w:ascii="Calibri" w:eastAsia="Arial" w:hAnsi="Calibri" w:cs="Calibri"/>
          <w:sz w:val="22"/>
          <w:szCs w:val="22"/>
        </w:rPr>
        <w:t>,</w:t>
      </w:r>
      <w:r w:rsidRPr="00C34523">
        <w:rPr>
          <w:rFonts w:ascii="Calibri" w:eastAsia="Arial" w:hAnsi="Calibri" w:cs="Calibri"/>
          <w:sz w:val="22"/>
          <w:szCs w:val="22"/>
        </w:rPr>
        <w:t xml:space="preserve"> como consecuencia, producir inundaciones y daños. </w:t>
      </w:r>
    </w:p>
    <w:p w14:paraId="3BEBD617" w14:textId="77777777" w:rsidR="00C60491" w:rsidRPr="00C34523" w:rsidRDefault="00C50813" w:rsidP="00D920C7">
      <w:pPr>
        <w:pStyle w:val="Style"/>
        <w:numPr>
          <w:ilvl w:val="0"/>
          <w:numId w:val="2"/>
        </w:numPr>
        <w:spacing w:line="336" w:lineRule="exact"/>
        <w:ind w:leftChars="567" w:left="1548" w:rightChars="567" w:right="1247" w:hanging="30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 xml:space="preserve">Se insta al Gobierno de Navarra a realizar, en colaboración con ayuntamientos y organizaciones, un inventario de zonas sensibles de actuación de competencia de la CHE para ser remitido al Gobierno de España. </w:t>
      </w:r>
    </w:p>
    <w:p w14:paraId="50DBD123" w14:textId="77777777" w:rsidR="00C50813" w:rsidRPr="00C50813" w:rsidRDefault="00C50813" w:rsidP="00D920C7">
      <w:pPr>
        <w:pStyle w:val="Style"/>
        <w:numPr>
          <w:ilvl w:val="0"/>
          <w:numId w:val="2"/>
        </w:numPr>
        <w:spacing w:line="336" w:lineRule="exact"/>
        <w:ind w:leftChars="567" w:left="1548" w:rightChars="567" w:right="1247" w:hanging="30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523">
        <w:rPr>
          <w:rFonts w:ascii="Calibri" w:eastAsia="Arial" w:hAnsi="Calibri" w:cs="Calibri"/>
          <w:sz w:val="22"/>
          <w:szCs w:val="22"/>
        </w:rPr>
        <w:t>Se insta al Gobierno de Navarra a exigir al Ministerio para la Transición Ecológica y el Reto Demográfico a habilitar créditos extraordinarios que se transfieran a la Confederación Hidrográfica para atender las necesidades de actuación de dragado y limpieza de cauces en los ríos de Navarra.</w:t>
      </w:r>
    </w:p>
    <w:p w14:paraId="55E0E1FB" w14:textId="77777777" w:rsidR="00C50813" w:rsidRDefault="00C50813" w:rsidP="00D920C7">
      <w:pPr>
        <w:pStyle w:val="Style"/>
        <w:spacing w:line="336" w:lineRule="exact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2357E29A" w14:textId="77777777" w:rsidR="00C50813" w:rsidRDefault="00C50813" w:rsidP="00D920C7">
      <w:pPr>
        <w:pStyle w:val="Style"/>
        <w:spacing w:line="336" w:lineRule="exact"/>
        <w:ind w:leftChars="567" w:left="1247" w:rightChars="567" w:right="1247" w:firstLine="169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Pamplona, a 8 de noviembre de 2024</w:t>
      </w:r>
    </w:p>
    <w:p w14:paraId="05E2F60B" w14:textId="1209E524" w:rsidR="00C60491" w:rsidRPr="00C50813" w:rsidRDefault="00C50813" w:rsidP="00D920C7">
      <w:pPr>
        <w:pStyle w:val="Style"/>
        <w:spacing w:line="336" w:lineRule="exact"/>
        <w:ind w:leftChars="567" w:left="1247" w:rightChars="567" w:right="1247" w:firstLine="16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  <w:r w:rsidRPr="00C50813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</w:p>
    <w:sectPr w:rsidR="00C60491" w:rsidRPr="00C50813" w:rsidSect="00C3452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65D47"/>
    <w:multiLevelType w:val="singleLevel"/>
    <w:tmpl w:val="864488CC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1"/>
        <w:szCs w:val="21"/>
      </w:rPr>
    </w:lvl>
  </w:abstractNum>
  <w:abstractNum w:abstractNumId="1" w15:restartNumberingAfterBreak="0">
    <w:nsid w:val="63BA18F8"/>
    <w:multiLevelType w:val="singleLevel"/>
    <w:tmpl w:val="43CC725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198394056">
    <w:abstractNumId w:val="0"/>
  </w:num>
  <w:num w:numId="2" w16cid:durableId="99268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491"/>
    <w:rsid w:val="001B4B7F"/>
    <w:rsid w:val="003D0D1F"/>
    <w:rsid w:val="00747FA2"/>
    <w:rsid w:val="00A7180A"/>
    <w:rsid w:val="00C34523"/>
    <w:rsid w:val="00C50813"/>
    <w:rsid w:val="00C60491"/>
    <w:rsid w:val="00D61306"/>
    <w:rsid w:val="00D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4C53"/>
  <w15:docId w15:val="{06240B09-CE34-411E-BA37-039CB7C7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2415</Characters>
  <Application>Microsoft Office Word</Application>
  <DocSecurity>0</DocSecurity>
  <Lines>20</Lines>
  <Paragraphs>5</Paragraphs>
  <ScaleCrop>false</ScaleCrop>
  <Company>HP Inc.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24MOC-145</dc:title>
  <dc:creator>informatica</dc:creator>
  <cp:keywords>CreatedByIRIS_Readiris_17.0</cp:keywords>
  <cp:lastModifiedBy>Mauleón, Fernando</cp:lastModifiedBy>
  <cp:revision>6</cp:revision>
  <dcterms:created xsi:type="dcterms:W3CDTF">2024-11-13T07:39:00Z</dcterms:created>
  <dcterms:modified xsi:type="dcterms:W3CDTF">2024-11-20T15:43:00Z</dcterms:modified>
</cp:coreProperties>
</file>