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C670D" w14:textId="77777777" w:rsidR="00506033" w:rsidRDefault="00506033" w:rsidP="00506033">
      <w:pPr>
        <w:pStyle w:val="Style"/>
        <w:spacing w:before="100" w:beforeAutospacing="1" w:after="200" w:line="276" w:lineRule="auto"/>
        <w:ind w:right="2002"/>
        <w:textAlignment w:val="baseline"/>
        <w:rPr>
          <w:sz w:val="22"/>
          <w:szCs w:val="22"/>
          <w:rFonts w:ascii="Calibri" w:hAnsi="Calibri" w:cs="Calibri"/>
        </w:rPr>
      </w:pPr>
      <w:r>
        <w:rPr>
          <w:sz w:val="22"/>
          <w:rFonts w:ascii="Calibri" w:hAnsi="Calibri"/>
        </w:rPr>
        <w:t xml:space="preserve">24PES-449</w:t>
      </w:r>
    </w:p>
    <w:p w14:paraId="2E8C7EA4" w14:textId="77777777" w:rsidR="00506033" w:rsidRDefault="00856613" w:rsidP="00506033">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Pérezek, Legebiltzarreko Erregelamenduan ezarritakoaren babesean, honako galdera hau aurkezten du.</w:t>
      </w:r>
      <w:r>
        <w:rPr>
          <w:sz w:val="22"/>
          <w:rFonts w:ascii="Calibri" w:hAnsi="Calibri"/>
        </w:rPr>
        <w:t xml:space="preserve"> </w:t>
      </w:r>
    </w:p>
    <w:p w14:paraId="0EFCE664" w14:textId="2DF1C12C" w:rsidR="00506033" w:rsidRDefault="00856613" w:rsidP="00506033">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Gazako Zerrendan eta Zisjordanian bizitzen ari diren ofentsiba basatia ikusita, gero eta nazioarteko entitate, organismo eta estamentu gehiagok diote beharrezkoa dela nazioarteko erkidegoak konpromiso urgente eta sendoa hartzea Israelgo estatu sionista egiten ari den genozidioa dela-eta.</w:t>
      </w:r>
      <w:r>
        <w:rPr>
          <w:sz w:val="22"/>
          <w:rFonts w:ascii="Calibri" w:hAnsi="Calibri"/>
        </w:rPr>
        <w:t xml:space="preserve"> </w:t>
      </w:r>
    </w:p>
    <w:p w14:paraId="280271F0" w14:textId="4AA61F29" w:rsidR="00506033" w:rsidRDefault="00856613" w:rsidP="00506033">
      <w:pPr>
        <w:pStyle w:val="Style"/>
        <w:spacing w:before="100" w:beforeAutospacing="1" w:after="200" w:line="276" w:lineRule="auto"/>
        <w:ind w:right="1997"/>
        <w:jc w:val="both"/>
        <w:textAlignment w:val="baseline"/>
        <w:rPr>
          <w:sz w:val="22"/>
          <w:szCs w:val="22"/>
          <w:rFonts w:ascii="Calibri" w:hAnsi="Calibri" w:cs="Calibri"/>
        </w:rPr>
      </w:pPr>
      <w:r>
        <w:rPr>
          <w:sz w:val="22"/>
          <w:rFonts w:ascii="Calibri" w:hAnsi="Calibri"/>
        </w:rPr>
        <w:t xml:space="preserve">Nazioarteko Justizia Auzitegiak aurtengo uztailaren 19an adierazi zuen zer iritzi dion Israelek lurralde palestinarrak legez kanpo okupatzeari, eta ezarri zuen NBEko estatu kide guztiek egin behar dutela euren esku dagoen guztia Palestinako herriak autodeterminaziorako eskubidea berreskuratzea eragozten duten traba guztiak kentzeko.</w:t>
      </w:r>
      <w:r>
        <w:rPr>
          <w:sz w:val="22"/>
          <w:rFonts w:ascii="Calibri" w:hAnsi="Calibri"/>
        </w:rPr>
        <w:t xml:space="preserve"> </w:t>
      </w:r>
      <w:r>
        <w:rPr>
          <w:sz w:val="22"/>
          <w:rFonts w:ascii="Calibri" w:hAnsi="Calibri"/>
        </w:rPr>
        <w:t xml:space="preserve">Epai horrek berak estatuei agintzen die ez dezaten kontratu ekonomikorik egin edo harreman komertzialik izan Israelekin, Palestinako lurralde okupatuaz edo horren zati batez denaz bezainbatean, aipatu horien bidez Israelek han duen presentzia ilegala sendotu badezake.</w:t>
      </w:r>
      <w:r>
        <w:rPr>
          <w:sz w:val="22"/>
          <w:rFonts w:ascii="Calibri" w:hAnsi="Calibri"/>
        </w:rPr>
        <w:t xml:space="preserve"> </w:t>
      </w:r>
    </w:p>
    <w:p w14:paraId="3C143EAC" w14:textId="3E80AE8E" w:rsidR="00506033" w:rsidRDefault="00856613" w:rsidP="00506033">
      <w:pPr>
        <w:pStyle w:val="Style"/>
        <w:spacing w:before="100" w:beforeAutospacing="1" w:after="200" w:line="276" w:lineRule="auto"/>
        <w:ind w:right="2002"/>
        <w:textAlignment w:val="baseline"/>
        <w:rPr>
          <w:sz w:val="22"/>
          <w:szCs w:val="22"/>
          <w:rFonts w:ascii="Calibri" w:hAnsi="Calibri" w:cs="Calibri"/>
        </w:rPr>
      </w:pPr>
      <w:r>
        <w:rPr>
          <w:sz w:val="22"/>
          <w:rFonts w:ascii="Calibri" w:hAnsi="Calibri"/>
        </w:rPr>
        <w:t xml:space="preserve">Horiek horrela, hauxe jakin nahi dugu:</w:t>
      </w:r>
    </w:p>
    <w:p w14:paraId="09588516" w14:textId="77777777" w:rsidR="00506033" w:rsidRDefault="00506033" w:rsidP="00506033">
      <w:pPr>
        <w:pStyle w:val="Style"/>
        <w:spacing w:before="100" w:beforeAutospacing="1" w:after="200" w:line="276" w:lineRule="auto"/>
        <w:ind w:right="210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Gobernuak ba al du txosten, zerrenda, fitxategi edo bestelako dokumentaziorik zehazten duena Nafarroan egoitza soziala eta/edo presentzia duten zer enpresak dauzkaten enpresa-harremanak eta/edo harreman komertzialak Israelgo Estatuan edo Israelgo Estatuarekin?</w:t>
      </w:r>
      <w:r>
        <w:rPr>
          <w:sz w:val="22"/>
          <w:rFonts w:ascii="Calibri" w:hAnsi="Calibri"/>
        </w:rPr>
        <w:t xml:space="preserve"> </w:t>
      </w:r>
    </w:p>
    <w:p w14:paraId="090CF33F" w14:textId="77777777" w:rsidR="00506033" w:rsidRDefault="00506033" w:rsidP="00506033">
      <w:pPr>
        <w:pStyle w:val="Style"/>
        <w:spacing w:before="100" w:beforeAutospacing="1" w:after="200" w:line="276" w:lineRule="auto"/>
        <w:ind w:right="2107"/>
        <w:jc w:val="both"/>
        <w:textAlignment w:val="baseline"/>
        <w:rPr>
          <w:sz w:val="22"/>
          <w:szCs w:val="22"/>
          <w:rFonts w:ascii="Calibri" w:eastAsia="Arial"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Baldin eta Nafarroako Gobernuak badu txosten, zerrenda, fitxategi edo bestelako dokumentaziorik zehazten duena Nafarroan egoitza soziala eta/edo presentzia duten zer enpresak dauzkaten enpresa-harremanak eta/edo harreman komertzialak Israelgo Estatuan edo Israelgo Estatuarekin, Nafarroako Gobernuak ba al du enpresa-harreman eta/edo harreman komertzial horiek zer produktu edo zerbitzutan oinarritzen diren jakiteko informaziorik?</w:t>
      </w:r>
    </w:p>
    <w:p w14:paraId="2DCB4174" w14:textId="727BEDAD" w:rsidR="00005727" w:rsidRDefault="00506033" w:rsidP="00506033">
      <w:pPr>
        <w:pStyle w:val="Style"/>
        <w:spacing w:before="100" w:beforeAutospacing="1" w:after="200" w:line="276" w:lineRule="auto"/>
        <w:ind w:right="2107"/>
        <w:jc w:val="both"/>
        <w:textAlignment w:val="baseline"/>
        <w:rPr>
          <w:sz w:val="22"/>
          <w:szCs w:val="22"/>
          <w:rFonts w:ascii="Calibri" w:eastAsia="Arial"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Baldin eta Nafarroako Gobernuak badu txosten, zerrenda, fitxategi edo bestelako dokumentaziorik zehazten duena Nafarroan egoitza soziala eta/edo presentzia duten zer enpresak dauzkaten enpresa-harremanak eta/edo harreman komertzialak Israelgo Estatuan edo Israelgo Estatuarekin, Gobernuak ba al daki ea Nafarroako Foru Komunitateko Administraziok inolako enpresa-harremanik, harreman komertzialik edo administratiborik duen enpresa horiekin?</w:t>
      </w:r>
      <w:r>
        <w:rPr>
          <w:sz w:val="22"/>
          <w:rFonts w:ascii="Calibri" w:hAnsi="Calibri"/>
        </w:rPr>
        <w:t xml:space="preserve"> </w:t>
      </w:r>
    </w:p>
    <w:p w14:paraId="6F85220F" w14:textId="2F5016CB" w:rsidR="00856613" w:rsidRDefault="00856613" w:rsidP="00506033">
      <w:pPr>
        <w:pStyle w:val="Style"/>
        <w:spacing w:before="100" w:beforeAutospacing="1" w:after="200" w:line="276" w:lineRule="auto"/>
        <w:ind w:right="2107"/>
        <w:jc w:val="both"/>
        <w:textAlignment w:val="baseline"/>
        <w:rPr>
          <w:sz w:val="22"/>
          <w:szCs w:val="22"/>
          <w:rFonts w:ascii="Calibri" w:eastAsia="Arial" w:hAnsi="Calibri" w:cs="Calibri"/>
        </w:rPr>
      </w:pPr>
      <w:r>
        <w:rPr>
          <w:sz w:val="22"/>
          <w:rFonts w:ascii="Calibri" w:hAnsi="Calibri"/>
        </w:rPr>
        <w:t xml:space="preserve">Iruñean, 2024ko urriaren 25ean</w:t>
      </w:r>
    </w:p>
    <w:p w14:paraId="162763F1" w14:textId="412BDAB8" w:rsidR="00856613" w:rsidRPr="00506033" w:rsidRDefault="00856613" w:rsidP="00506033">
      <w:pPr>
        <w:pStyle w:val="Style"/>
        <w:spacing w:before="100" w:beforeAutospacing="1" w:after="200" w:line="276" w:lineRule="auto"/>
        <w:ind w:right="210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856613" w:rsidRPr="00506033" w:rsidSect="0050603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733C3"/>
    <w:multiLevelType w:val="singleLevel"/>
    <w:tmpl w:val="F1329D94"/>
    <w:lvl w:ilvl="0">
      <w:start w:val="12"/>
      <w:numFmt w:val="lowerLetter"/>
      <w:lvlText w:val="%1."/>
      <w:legacy w:legacy="1" w:legacySpace="0" w:legacyIndent="0"/>
      <w:lvlJc w:val="left"/>
      <w:rPr>
        <w:rFonts w:ascii="Times New Roman" w:hAnsi="Times New Roman" w:cs="Times New Roman" w:hint="default"/>
        <w:sz w:val="18"/>
        <w:szCs w:val="18"/>
      </w:rPr>
    </w:lvl>
  </w:abstractNum>
  <w:abstractNum w:abstractNumId="1" w15:restartNumberingAfterBreak="0">
    <w:nsid w:val="76C35D11"/>
    <w:multiLevelType w:val="singleLevel"/>
    <w:tmpl w:val="5EBE32C4"/>
    <w:lvl w:ilvl="0">
      <w:start w:val="2"/>
      <w:numFmt w:val="decimal"/>
      <w:lvlText w:val="%1."/>
      <w:legacy w:legacy="1" w:legacySpace="0" w:legacyIndent="0"/>
      <w:lvlJc w:val="left"/>
      <w:rPr>
        <w:rFonts w:ascii="Arial" w:hAnsi="Arial" w:cs="Arial" w:hint="default"/>
        <w:sz w:val="17"/>
        <w:szCs w:val="17"/>
      </w:rPr>
    </w:lvl>
  </w:abstractNum>
  <w:num w:numId="1" w16cid:durableId="2139059583">
    <w:abstractNumId w:val="0"/>
  </w:num>
  <w:num w:numId="2" w16cid:durableId="103195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5727"/>
    <w:rsid w:val="00005727"/>
    <w:rsid w:val="00506033"/>
    <w:rsid w:val="005162A1"/>
    <w:rsid w:val="007F71EB"/>
    <w:rsid w:val="00856613"/>
    <w:rsid w:val="009A1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31E4"/>
  <w15:docId w15:val="{B720F273-BB0C-4698-88AD-5526CEC1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2054</Characters>
  <Application>Microsoft Office Word</Application>
  <DocSecurity>0</DocSecurity>
  <Lines>17</Lines>
  <Paragraphs>4</Paragraphs>
  <ScaleCrop>false</ScaleCrop>
  <Company>HP Inc.</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24PES-449</dc:title>
  <dc:creator>informatica</dc:creator>
  <cp:keywords>CreatedByIRIS_Readiris_17.0</cp:keywords>
  <cp:lastModifiedBy>Mauleón, Fernando</cp:lastModifiedBy>
  <cp:revision>4</cp:revision>
  <dcterms:created xsi:type="dcterms:W3CDTF">2024-10-28T08:07:00Z</dcterms:created>
  <dcterms:modified xsi:type="dcterms:W3CDTF">2024-10-30T12:16:00Z</dcterms:modified>
</cp:coreProperties>
</file>