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0669" w14:textId="53E7DE75" w:rsidR="008A0D16" w:rsidRDefault="00E45B4D" w:rsidP="00E45B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A0D16">
        <w:rPr>
          <w:rFonts w:ascii="Calibri" w:eastAsia="Arial" w:hAnsi="Calibri" w:cs="Calibri"/>
          <w:sz w:val="22"/>
          <w:szCs w:val="22"/>
        </w:rPr>
        <w:t xml:space="preserve">Doña </w:t>
      </w:r>
      <w:r w:rsidRPr="008A0D16">
        <w:rPr>
          <w:rFonts w:ascii="Calibri" w:eastAsia="Arial" w:hAnsi="Calibri" w:cs="Calibri"/>
          <w:bCs/>
          <w:sz w:val="22"/>
          <w:szCs w:val="22"/>
        </w:rPr>
        <w:t>Maribel García Malo,</w:t>
      </w:r>
      <w:r w:rsidRPr="008A0D1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A0D16">
        <w:rPr>
          <w:rFonts w:ascii="Calibri" w:eastAsia="Arial" w:hAnsi="Calibri" w:cs="Calibri"/>
          <w:sz w:val="22"/>
          <w:szCs w:val="22"/>
        </w:rPr>
        <w:t xml:space="preserve">miembro de las Cortes de Navarra y adscrita al grupo parlamentario del </w:t>
      </w:r>
      <w:r w:rsidRPr="008A0D16">
        <w:rPr>
          <w:rFonts w:ascii="Calibri" w:eastAsia="Arial" w:hAnsi="Calibri" w:cs="Calibri"/>
          <w:bCs/>
          <w:sz w:val="22"/>
          <w:szCs w:val="22"/>
        </w:rPr>
        <w:t>Partido Popular de Navarra</w:t>
      </w:r>
      <w:r w:rsidRPr="008A0D1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A0D16">
        <w:rPr>
          <w:rFonts w:ascii="Calibri" w:eastAsia="Arial" w:hAnsi="Calibri" w:cs="Calibri"/>
          <w:sz w:val="22"/>
          <w:szCs w:val="22"/>
        </w:rPr>
        <w:t xml:space="preserve">(PPN), al amparo de lo dispuesto en el Reglamento de la Cámara, presenta para su debate en la Comisión de Presidencia e Igualdad la siguiente </w:t>
      </w:r>
      <w:r w:rsidR="008A0D16" w:rsidRPr="008A0D16">
        <w:rPr>
          <w:rFonts w:ascii="Calibri" w:eastAsia="Arial" w:hAnsi="Calibri" w:cs="Calibri"/>
          <w:bCs/>
          <w:sz w:val="22"/>
          <w:szCs w:val="22"/>
        </w:rPr>
        <w:t xml:space="preserve">moción: </w:t>
      </w:r>
    </w:p>
    <w:p w14:paraId="70180574" w14:textId="5283CF40" w:rsidR="008A0D16" w:rsidRPr="008A0D16" w:rsidRDefault="008A0D16" w:rsidP="00E45B4D">
      <w:pPr>
        <w:pStyle w:val="Style"/>
        <w:spacing w:before="100" w:beforeAutospacing="1" w:after="200" w:line="276" w:lineRule="auto"/>
        <w:ind w:rightChars="567" w:right="1247" w:firstLine="709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A0D16">
        <w:rPr>
          <w:rFonts w:ascii="Calibri" w:eastAsia="Arial" w:hAnsi="Calibri" w:cs="Calibri"/>
          <w:bCs/>
          <w:sz w:val="22"/>
          <w:szCs w:val="22"/>
        </w:rPr>
        <w:t>Exposición de motivos</w:t>
      </w:r>
    </w:p>
    <w:p w14:paraId="6F931BDA" w14:textId="25AF5C84" w:rsidR="008A0D16" w:rsidRDefault="00E45B4D" w:rsidP="00E45B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A0D16">
        <w:rPr>
          <w:rFonts w:ascii="Calibri" w:eastAsia="Arial" w:hAnsi="Calibri" w:cs="Calibri"/>
          <w:sz w:val="22"/>
          <w:szCs w:val="22"/>
        </w:rPr>
        <w:t xml:space="preserve">La accesibilidad universal es fundamental para garantizar los derechos, la autonomía y la igualdad. Sin accesibilidad no se puede hablar de igualdad de oportunidades. Nos beneficia a todos, ya que mejora la calidad de vida, la seguridad y la usabilidad de los entornos, productos y servicios. En particular, favorece a las personas con discapacidad, a las personas mayores y a aquellas que temporalmente enfrentan dificultades para interactuar con su entorno </w:t>
      </w:r>
    </w:p>
    <w:p w14:paraId="1CE9085A" w14:textId="085CE9D7" w:rsidR="008A0D16" w:rsidRPr="00F02766" w:rsidRDefault="00E45B4D" w:rsidP="00E45B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A0D16">
        <w:rPr>
          <w:rFonts w:ascii="Calibri" w:eastAsia="Arial" w:hAnsi="Calibri" w:cs="Calibri"/>
          <w:sz w:val="22"/>
          <w:szCs w:val="22"/>
        </w:rPr>
        <w:t xml:space="preserve">La Ley Foral 31/2022, de 28 de noviembre, de atención a las personas con discapacidad en Navarra y garantía de sus derechos es la norma que regula en nuestra Comunidad la accesibilidad universal adaptándose a la Convención Internacional sobre los derechos de las personas con discapacidad. Esta ley establece en su artículo 5.1 que corresponde a las </w:t>
      </w:r>
      <w:r w:rsidR="00F02766">
        <w:rPr>
          <w:rFonts w:ascii="Calibri" w:eastAsia="Arial" w:hAnsi="Calibri" w:cs="Calibri"/>
          <w:sz w:val="22"/>
          <w:szCs w:val="22"/>
        </w:rPr>
        <w:t>A</w:t>
      </w:r>
      <w:r w:rsidRPr="008A0D16">
        <w:rPr>
          <w:rFonts w:ascii="Calibri" w:eastAsia="Arial" w:hAnsi="Calibri" w:cs="Calibri"/>
          <w:sz w:val="22"/>
          <w:szCs w:val="22"/>
        </w:rPr>
        <w:t xml:space="preserve">dministraciones </w:t>
      </w:r>
      <w:r w:rsidR="00F02766">
        <w:rPr>
          <w:rFonts w:ascii="Calibri" w:eastAsia="Arial" w:hAnsi="Calibri" w:cs="Calibri"/>
          <w:sz w:val="22"/>
          <w:szCs w:val="22"/>
        </w:rPr>
        <w:t>P</w:t>
      </w:r>
      <w:r w:rsidRPr="008A0D16">
        <w:rPr>
          <w:rFonts w:ascii="Calibri" w:eastAsia="Arial" w:hAnsi="Calibri" w:cs="Calibri"/>
          <w:sz w:val="22"/>
          <w:szCs w:val="22"/>
        </w:rPr>
        <w:t xml:space="preserve">úblicas de Navarra establecer las condiciones de accesibilidad necesarias para que la igualdad de oportunidades y la no discriminación sean reales y efectivas, garantizando la autonomía y la inclusión de todas las personas y, en particular, de las personas con discapacidad. </w:t>
      </w:r>
    </w:p>
    <w:p w14:paraId="0FFFFA58" w14:textId="77777777" w:rsidR="008A0D16" w:rsidRDefault="00E45B4D" w:rsidP="00E45B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A0D16">
        <w:rPr>
          <w:rFonts w:ascii="Calibri" w:eastAsia="Arial" w:hAnsi="Calibri" w:cs="Calibri"/>
          <w:sz w:val="22"/>
          <w:szCs w:val="22"/>
        </w:rPr>
        <w:t xml:space="preserve">La disposición final novena de la ley regula su desarrollo reglamentario, indispensable para que el contenido de la ley pueda llevarse a la práctica y no se quede en el ámbito teórico. Insta a que se lleven a cabo en unos casos en un plazo de seis meses y en otros en un plazo de un año. El Gobierno de Navarra está incumpliendo la ley, ya que no ha iniciado estos reglamentos que deberían haberse desarrollado en 2023. </w:t>
      </w:r>
    </w:p>
    <w:p w14:paraId="14A25956" w14:textId="77777777" w:rsidR="00F02766" w:rsidRDefault="00E45B4D" w:rsidP="00E45B4D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A0D16">
        <w:rPr>
          <w:rFonts w:ascii="Calibri" w:eastAsia="Arial" w:hAnsi="Calibri" w:cs="Calibri"/>
          <w:sz w:val="22"/>
          <w:szCs w:val="22"/>
        </w:rPr>
        <w:t>Por todo ello</w:t>
      </w:r>
      <w:r w:rsidR="00F02766">
        <w:rPr>
          <w:rFonts w:ascii="Calibri" w:eastAsia="Arial" w:hAnsi="Calibri" w:cs="Calibri"/>
          <w:sz w:val="22"/>
          <w:szCs w:val="22"/>
        </w:rPr>
        <w:t>,</w:t>
      </w:r>
      <w:r w:rsidRPr="008A0D16">
        <w:rPr>
          <w:rFonts w:ascii="Calibri" w:eastAsia="Arial" w:hAnsi="Calibri" w:cs="Calibri"/>
          <w:sz w:val="22"/>
          <w:szCs w:val="22"/>
        </w:rPr>
        <w:t xml:space="preserve"> el Parlamento de Navarra insta al Gobierno de Navarra </w:t>
      </w:r>
      <w:r w:rsidR="00F02766">
        <w:rPr>
          <w:rFonts w:ascii="Calibri" w:eastAsia="Arial" w:hAnsi="Calibri" w:cs="Calibri"/>
          <w:sz w:val="22"/>
          <w:szCs w:val="22"/>
        </w:rPr>
        <w:t>a:</w:t>
      </w:r>
    </w:p>
    <w:p w14:paraId="01DF15A5" w14:textId="655F2496" w:rsidR="008A0D16" w:rsidRPr="00F02766" w:rsidRDefault="00E45B4D" w:rsidP="00F02766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2766">
        <w:rPr>
          <w:rFonts w:ascii="Calibri" w:eastAsia="Arial" w:hAnsi="Calibri" w:cs="Calibri"/>
          <w:bCs/>
          <w:sz w:val="22"/>
          <w:szCs w:val="22"/>
        </w:rPr>
        <w:t xml:space="preserve">Cumplir la Ley Foral 31/2022, de 28 de noviembre, de atención a las personas con discapacidad en Navarra y garantía de sus derechos, incluyendo en el Plan Operativo de Accesibilidad Universal 2025 el inicio de los distintos reglamentos y estableciendo un calendario para su desarrollo antes de que finalice la legislatura. </w:t>
      </w:r>
    </w:p>
    <w:p w14:paraId="17D298A3" w14:textId="77777777" w:rsidR="00F02766" w:rsidRDefault="00E45B4D" w:rsidP="00E45B4D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A0D16">
        <w:rPr>
          <w:rFonts w:ascii="Calibri" w:eastAsia="Arial" w:hAnsi="Calibri" w:cs="Calibri"/>
          <w:sz w:val="22"/>
          <w:szCs w:val="22"/>
        </w:rPr>
        <w:t>Pamplona, a 14 de octubre de 2024</w:t>
      </w:r>
    </w:p>
    <w:p w14:paraId="5918BB9D" w14:textId="28CB15C8" w:rsidR="00EF4F89" w:rsidRPr="008A0D16" w:rsidRDefault="00F02766" w:rsidP="00E45B4D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 w:rsidR="00E45B4D" w:rsidRPr="008A0D16">
        <w:rPr>
          <w:rFonts w:ascii="Calibri" w:eastAsia="Arial" w:hAnsi="Calibri" w:cs="Calibri"/>
          <w:sz w:val="22"/>
          <w:szCs w:val="22"/>
        </w:rPr>
        <w:t xml:space="preserve"> </w:t>
      </w:r>
      <w:r w:rsidR="00E45B4D" w:rsidRPr="00F02766">
        <w:rPr>
          <w:rFonts w:ascii="Calibri" w:eastAsia="Arial" w:hAnsi="Calibri" w:cs="Calibri"/>
          <w:bCs/>
          <w:sz w:val="22"/>
          <w:szCs w:val="22"/>
        </w:rPr>
        <w:t xml:space="preserve">Maribel García Malo </w:t>
      </w:r>
    </w:p>
    <w:sectPr w:rsidR="00EF4F89" w:rsidRPr="008A0D16" w:rsidSect="008A0D1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2A59"/>
    <w:multiLevelType w:val="singleLevel"/>
    <w:tmpl w:val="8AEAAF18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64387B13"/>
    <w:multiLevelType w:val="hybridMultilevel"/>
    <w:tmpl w:val="F39653C6"/>
    <w:lvl w:ilvl="0" w:tplc="B7D880AE">
      <w:numFmt w:val="bullet"/>
      <w:lvlText w:val="–"/>
      <w:lvlJc w:val="left"/>
      <w:pPr>
        <w:ind w:left="1607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453213369">
    <w:abstractNumId w:val="0"/>
  </w:num>
  <w:num w:numId="2" w16cid:durableId="134069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89"/>
    <w:rsid w:val="00261E18"/>
    <w:rsid w:val="008A0D16"/>
    <w:rsid w:val="00B91B02"/>
    <w:rsid w:val="00D779DC"/>
    <w:rsid w:val="00E45B4D"/>
    <w:rsid w:val="00EF4F89"/>
    <w:rsid w:val="00F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A66B"/>
  <w15:docId w15:val="{DB17A837-D4B3-4F5E-BD79-356AA450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1944</Characters>
  <Application>Microsoft Office Word</Application>
  <DocSecurity>0</DocSecurity>
  <Lines>16</Lines>
  <Paragraphs>4</Paragraphs>
  <ScaleCrop>false</ScaleCrop>
  <Company>HP Inc.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24MOC-129</dc:title>
  <dc:creator>informatica</dc:creator>
  <cp:keywords>CreatedByIRIS_Readiris_17.0</cp:keywords>
  <cp:lastModifiedBy>Mauleón, Fernando</cp:lastModifiedBy>
  <cp:revision>5</cp:revision>
  <dcterms:created xsi:type="dcterms:W3CDTF">2024-10-15T11:40:00Z</dcterms:created>
  <dcterms:modified xsi:type="dcterms:W3CDTF">2024-10-24T08:51:00Z</dcterms:modified>
</cp:coreProperties>
</file>