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011F" w14:textId="23E861C2" w:rsidR="00471A46" w:rsidRPr="00471A46" w:rsidRDefault="00471A46" w:rsidP="00471A46">
      <w:pPr>
        <w:jc w:val="both"/>
        <w:rPr>
          <w:rFonts w:ascii="Calibri" w:hAnsi="Calibri" w:cs="Calibri"/>
          <w:sz w:val="22"/>
          <w:szCs w:val="22"/>
        </w:rPr>
      </w:pPr>
      <w:r w:rsidRPr="00471A46">
        <w:rPr>
          <w:rFonts w:ascii="Calibri" w:hAnsi="Calibri" w:cs="Calibri"/>
          <w:sz w:val="22"/>
          <w:szCs w:val="22"/>
        </w:rPr>
        <w:t>24POR-331</w:t>
      </w:r>
    </w:p>
    <w:p w14:paraId="396C6D4C" w14:textId="67CDF256" w:rsidR="00471A46" w:rsidRPr="00471A46" w:rsidRDefault="00471A46" w:rsidP="00471A46">
      <w:pPr>
        <w:jc w:val="both"/>
        <w:rPr>
          <w:rFonts w:ascii="Calibri" w:hAnsi="Calibri" w:cs="Calibri"/>
          <w:sz w:val="22"/>
          <w:szCs w:val="22"/>
        </w:rPr>
      </w:pPr>
      <w:r w:rsidRPr="00471A46">
        <w:rPr>
          <w:rFonts w:ascii="Calibri" w:hAnsi="Calibri" w:cs="Calibri"/>
          <w:sz w:val="22"/>
          <w:szCs w:val="22"/>
        </w:rPr>
        <w:t>D. Kevin Lucero Domingues, parlamentario foral adscrito al Grupo Parlamentario</w:t>
      </w:r>
      <w:r>
        <w:rPr>
          <w:rFonts w:ascii="Calibri" w:hAnsi="Calibri" w:cs="Calibri"/>
          <w:sz w:val="22"/>
          <w:szCs w:val="22"/>
        </w:rPr>
        <w:t xml:space="preserve"> </w:t>
      </w:r>
      <w:r w:rsidRPr="00471A46">
        <w:rPr>
          <w:rFonts w:ascii="Calibri" w:hAnsi="Calibri" w:cs="Calibri"/>
          <w:sz w:val="22"/>
          <w:szCs w:val="22"/>
        </w:rPr>
        <w:t>Partido Socialista de Navarra, al amparo de lo establecido en el Reglamento de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471A46">
        <w:rPr>
          <w:rFonts w:ascii="Calibri" w:hAnsi="Calibri" w:cs="Calibri"/>
          <w:sz w:val="22"/>
          <w:szCs w:val="22"/>
        </w:rPr>
        <w:t>Cámara, formula al Vicepresidente 1</w:t>
      </w:r>
      <w:r>
        <w:rPr>
          <w:rFonts w:ascii="Calibri" w:hAnsi="Calibri" w:cs="Calibri"/>
          <w:sz w:val="22"/>
          <w:szCs w:val="22"/>
        </w:rPr>
        <w:t>.</w:t>
      </w:r>
      <w:r w:rsidRPr="00471A46">
        <w:rPr>
          <w:rFonts w:ascii="Calibri" w:hAnsi="Calibri" w:cs="Calibri"/>
          <w:sz w:val="22"/>
          <w:szCs w:val="22"/>
        </w:rPr>
        <w:t>º y Consejero de Presidencia e Igualdad, para su</w:t>
      </w:r>
      <w:r>
        <w:rPr>
          <w:rFonts w:ascii="Calibri" w:hAnsi="Calibri" w:cs="Calibri"/>
          <w:sz w:val="22"/>
          <w:szCs w:val="22"/>
        </w:rPr>
        <w:t xml:space="preserve"> </w:t>
      </w:r>
      <w:r w:rsidRPr="00471A46">
        <w:rPr>
          <w:rFonts w:ascii="Calibri" w:hAnsi="Calibri" w:cs="Calibri"/>
          <w:sz w:val="22"/>
          <w:szCs w:val="22"/>
        </w:rPr>
        <w:t>contestación en</w:t>
      </w:r>
      <w:r>
        <w:rPr>
          <w:rFonts w:ascii="Calibri" w:hAnsi="Calibri" w:cs="Calibri"/>
          <w:sz w:val="22"/>
          <w:szCs w:val="22"/>
        </w:rPr>
        <w:t xml:space="preserve"> el</w:t>
      </w:r>
      <w:r w:rsidRPr="00471A46">
        <w:rPr>
          <w:rFonts w:ascii="Calibri" w:hAnsi="Calibri" w:cs="Calibri"/>
          <w:sz w:val="22"/>
          <w:szCs w:val="22"/>
        </w:rPr>
        <w:t xml:space="preserve"> Pleno</w:t>
      </w:r>
      <w:r w:rsidRPr="00471A4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71A46">
        <w:rPr>
          <w:rFonts w:ascii="Calibri" w:hAnsi="Calibri" w:cs="Calibri"/>
          <w:sz w:val="22"/>
          <w:szCs w:val="22"/>
        </w:rPr>
        <w:t>del 24 de octubre, la siguiente pregunta oral:</w:t>
      </w:r>
    </w:p>
    <w:p w14:paraId="0FA9C6DE" w14:textId="0DDCBC28" w:rsidR="00471A46" w:rsidRPr="00471A46" w:rsidRDefault="00471A46" w:rsidP="00471A46">
      <w:pPr>
        <w:jc w:val="both"/>
        <w:rPr>
          <w:rFonts w:ascii="Calibri" w:hAnsi="Calibri" w:cs="Calibri"/>
          <w:sz w:val="22"/>
          <w:szCs w:val="22"/>
        </w:rPr>
      </w:pPr>
      <w:r w:rsidRPr="00471A46">
        <w:rPr>
          <w:rFonts w:ascii="Calibri" w:hAnsi="Calibri" w:cs="Calibri"/>
          <w:sz w:val="22"/>
          <w:szCs w:val="22"/>
        </w:rPr>
        <w:t>Exposición de motivos</w:t>
      </w:r>
    </w:p>
    <w:p w14:paraId="4AD019BF" w14:textId="46547E42" w:rsidR="00471A46" w:rsidRPr="00471A46" w:rsidRDefault="00471A46" w:rsidP="00471A46">
      <w:pPr>
        <w:jc w:val="both"/>
        <w:rPr>
          <w:rFonts w:ascii="Calibri" w:hAnsi="Calibri" w:cs="Calibri"/>
          <w:sz w:val="22"/>
          <w:szCs w:val="22"/>
        </w:rPr>
      </w:pPr>
      <w:r w:rsidRPr="00471A46">
        <w:rPr>
          <w:rFonts w:ascii="Calibri" w:hAnsi="Calibri" w:cs="Calibri"/>
          <w:sz w:val="22"/>
          <w:szCs w:val="22"/>
        </w:rPr>
        <w:t>El pasado día 14 de octubre el Gobierno de Navarra presentó VidAAs, nuevo centro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471A46">
        <w:rPr>
          <w:rFonts w:ascii="Calibri" w:hAnsi="Calibri" w:cs="Calibri"/>
          <w:sz w:val="22"/>
          <w:szCs w:val="22"/>
        </w:rPr>
        <w:t>Vanguardia e Innovación para el Desarrollo Activo, Autónomo y Saludable en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471A46">
        <w:rPr>
          <w:rFonts w:ascii="Calibri" w:hAnsi="Calibri" w:cs="Calibri"/>
          <w:sz w:val="22"/>
          <w:szCs w:val="22"/>
        </w:rPr>
        <w:t>Comunidad Foral.</w:t>
      </w:r>
    </w:p>
    <w:p w14:paraId="3A709934" w14:textId="1357F0A0" w:rsidR="00471A46" w:rsidRPr="00471A46" w:rsidRDefault="00471A46" w:rsidP="00471A46">
      <w:pPr>
        <w:jc w:val="both"/>
        <w:rPr>
          <w:rFonts w:ascii="Calibri" w:hAnsi="Calibri" w:cs="Calibri"/>
          <w:sz w:val="22"/>
          <w:szCs w:val="22"/>
        </w:rPr>
      </w:pPr>
      <w:r w:rsidRPr="00471A46">
        <w:rPr>
          <w:rFonts w:ascii="Calibri" w:hAnsi="Calibri" w:cs="Calibri"/>
          <w:sz w:val="22"/>
          <w:szCs w:val="22"/>
        </w:rPr>
        <w:t xml:space="preserve">Este nuevo </w:t>
      </w:r>
      <w:r>
        <w:rPr>
          <w:rFonts w:ascii="Calibri" w:hAnsi="Calibri" w:cs="Calibri"/>
          <w:sz w:val="22"/>
          <w:szCs w:val="22"/>
        </w:rPr>
        <w:t>c</w:t>
      </w:r>
      <w:r w:rsidRPr="00471A46">
        <w:rPr>
          <w:rFonts w:ascii="Calibri" w:hAnsi="Calibri" w:cs="Calibri"/>
          <w:sz w:val="22"/>
          <w:szCs w:val="22"/>
        </w:rPr>
        <w:t>entro, ubicado en Sarriguren, pondrá a disposición de las entidades</w:t>
      </w:r>
      <w:r>
        <w:rPr>
          <w:rFonts w:ascii="Calibri" w:hAnsi="Calibri" w:cs="Calibri"/>
          <w:sz w:val="22"/>
          <w:szCs w:val="22"/>
        </w:rPr>
        <w:t xml:space="preserve"> </w:t>
      </w:r>
      <w:r w:rsidRPr="00471A46">
        <w:rPr>
          <w:rFonts w:ascii="Calibri" w:hAnsi="Calibri" w:cs="Calibri"/>
          <w:sz w:val="22"/>
          <w:szCs w:val="22"/>
        </w:rPr>
        <w:t>sociales, empresas, universidades y centros tecnológicos sus cerca de 1.000 metros</w:t>
      </w:r>
      <w:r>
        <w:rPr>
          <w:rFonts w:ascii="Calibri" w:hAnsi="Calibri" w:cs="Calibri"/>
          <w:sz w:val="22"/>
          <w:szCs w:val="22"/>
        </w:rPr>
        <w:t xml:space="preserve"> </w:t>
      </w:r>
      <w:r w:rsidRPr="00471A46">
        <w:rPr>
          <w:rFonts w:ascii="Calibri" w:hAnsi="Calibri" w:cs="Calibri"/>
          <w:sz w:val="22"/>
          <w:szCs w:val="22"/>
        </w:rPr>
        <w:t xml:space="preserve">cuadrados para poder experimentar y testar </w:t>
      </w:r>
      <w:r>
        <w:rPr>
          <w:rFonts w:ascii="Calibri" w:hAnsi="Calibri" w:cs="Calibri"/>
          <w:sz w:val="22"/>
          <w:szCs w:val="22"/>
        </w:rPr>
        <w:t>“</w:t>
      </w:r>
      <w:r w:rsidRPr="00471A46">
        <w:rPr>
          <w:rFonts w:ascii="Calibri" w:hAnsi="Calibri" w:cs="Calibri"/>
          <w:sz w:val="22"/>
          <w:szCs w:val="22"/>
        </w:rPr>
        <w:t>in situ</w:t>
      </w:r>
      <w:r>
        <w:rPr>
          <w:rFonts w:ascii="Calibri" w:hAnsi="Calibri" w:cs="Calibri"/>
          <w:sz w:val="22"/>
          <w:szCs w:val="22"/>
        </w:rPr>
        <w:t>”</w:t>
      </w:r>
      <w:r w:rsidRPr="00471A46">
        <w:rPr>
          <w:rFonts w:ascii="Calibri" w:hAnsi="Calibri" w:cs="Calibri"/>
          <w:sz w:val="22"/>
          <w:szCs w:val="22"/>
        </w:rPr>
        <w:t xml:space="preserve"> nuevos productos o servicios para</w:t>
      </w:r>
      <w:r>
        <w:rPr>
          <w:rFonts w:ascii="Calibri" w:hAnsi="Calibri" w:cs="Calibri"/>
          <w:sz w:val="22"/>
          <w:szCs w:val="22"/>
        </w:rPr>
        <w:t xml:space="preserve"> </w:t>
      </w:r>
      <w:r w:rsidRPr="00471A46">
        <w:rPr>
          <w:rFonts w:ascii="Calibri" w:hAnsi="Calibri" w:cs="Calibri"/>
          <w:sz w:val="22"/>
          <w:szCs w:val="22"/>
        </w:rPr>
        <w:t>mejorar la autonomía y calidad de vida de las personas.</w:t>
      </w:r>
    </w:p>
    <w:p w14:paraId="2C0FF019" w14:textId="28A52901" w:rsidR="00471A46" w:rsidRPr="00E86EA1" w:rsidRDefault="00471A46" w:rsidP="00E86EA1">
      <w:pPr>
        <w:jc w:val="both"/>
        <w:rPr>
          <w:rFonts w:ascii="Calibri" w:hAnsi="Calibri" w:cs="Calibri"/>
          <w:sz w:val="22"/>
          <w:szCs w:val="22"/>
        </w:rPr>
      </w:pPr>
      <w:r w:rsidRPr="00E86EA1">
        <w:rPr>
          <w:rFonts w:ascii="Calibri" w:hAnsi="Calibri" w:cs="Calibri"/>
          <w:sz w:val="22"/>
          <w:szCs w:val="22"/>
        </w:rPr>
        <w:t>¿Cuáles son los objetivos del centro VidAAs?</w:t>
      </w:r>
    </w:p>
    <w:p w14:paraId="32F57EE6" w14:textId="7A7AC4A6" w:rsidR="008D7F85" w:rsidRDefault="00471A46" w:rsidP="00471A46">
      <w:pPr>
        <w:jc w:val="both"/>
        <w:rPr>
          <w:rFonts w:ascii="Calibri" w:hAnsi="Calibri" w:cs="Calibri"/>
          <w:sz w:val="22"/>
          <w:szCs w:val="22"/>
        </w:rPr>
      </w:pPr>
      <w:r w:rsidRPr="00471A46">
        <w:rPr>
          <w:rFonts w:ascii="Calibri" w:hAnsi="Calibri" w:cs="Calibri"/>
          <w:sz w:val="22"/>
          <w:szCs w:val="22"/>
        </w:rPr>
        <w:t>Pamplona, a 17 de octubre de 2024</w:t>
      </w:r>
    </w:p>
    <w:p w14:paraId="159C8BE7" w14:textId="3A6A46BE" w:rsidR="00471A46" w:rsidRPr="00471A46" w:rsidRDefault="00471A46" w:rsidP="00471A4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Pr="00471A46">
        <w:rPr>
          <w:rFonts w:ascii="Calibri" w:hAnsi="Calibri" w:cs="Calibri"/>
          <w:sz w:val="22"/>
          <w:szCs w:val="22"/>
        </w:rPr>
        <w:t>Kevin Lucero Domingues</w:t>
      </w:r>
    </w:p>
    <w:sectPr w:rsidR="00471A46" w:rsidRPr="00471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36613"/>
    <w:multiLevelType w:val="hybridMultilevel"/>
    <w:tmpl w:val="1F2C5E74"/>
    <w:lvl w:ilvl="0" w:tplc="97A28CAC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7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6"/>
    <w:rsid w:val="003E3E22"/>
    <w:rsid w:val="00471A46"/>
    <w:rsid w:val="005762CC"/>
    <w:rsid w:val="00600DE2"/>
    <w:rsid w:val="0066283F"/>
    <w:rsid w:val="008D7F85"/>
    <w:rsid w:val="00A36075"/>
    <w:rsid w:val="00A877BA"/>
    <w:rsid w:val="00AF2318"/>
    <w:rsid w:val="00B0049F"/>
    <w:rsid w:val="00E2340F"/>
    <w:rsid w:val="00E86EA1"/>
    <w:rsid w:val="00E872DF"/>
    <w:rsid w:val="00F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4B55"/>
  <w15:chartTrackingRefBased/>
  <w15:docId w15:val="{1AD369FC-7305-4BC3-B462-E819B800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1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1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1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1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1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1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1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1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1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1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1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1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1A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1A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1A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1A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1A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1A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1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1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1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1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1A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1A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1A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1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1A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1A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2024-10-18T06:18:00Z</dcterms:created>
  <dcterms:modified xsi:type="dcterms:W3CDTF">2024-10-18T07:19:00Z</dcterms:modified>
</cp:coreProperties>
</file>