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A66E1" w14:textId="77777777" w:rsidR="001D17AD" w:rsidRDefault="004C2CB6">
      <w:pPr>
        <w:pStyle w:val="Style"/>
        <w:spacing w:line="562" w:lineRule="atLeast"/>
        <w:rPr>
          <w:sz w:val="28"/>
        </w:rPr>
        <w:sectPr w:rsidR="001D17AD" w:rsidSect="004C2CB6">
          <w:type w:val="continuous"/>
          <w:pgSz w:w="12240" w:h="20160"/>
          <w:pgMar w:top="1440" w:right="1080" w:bottom="1440" w:left="1080" w:header="0" w:footer="0" w:gutter="0"/>
          <w:cols w:num="2" w:space="720" w:equalWidth="0">
            <w:col w:w="6892" w:space="739"/>
            <w:col w:w="2449"/>
          </w:cols>
          <w:docGrid w:linePitch="299"/>
        </w:sectPr>
      </w:pPr>
      <w:r>
        <w:br/>
      </w:r>
    </w:p>
    <w:p w14:paraId="7B4B54B6" w14:textId="65278E6B" w:rsidR="001D17AD" w:rsidRPr="004C2CB6" w:rsidRDefault="004C2CB6" w:rsidP="004C2CB6">
      <w:pPr>
        <w:pStyle w:val="Style"/>
        <w:spacing w:line="418" w:lineRule="exact"/>
        <w:ind w:left="5"/>
        <w:jc w:val="both"/>
        <w:textAlignment w:val="baseline"/>
      </w:pPr>
      <w:r>
        <w:rPr>
          <w:sz w:val="25"/>
        </w:rPr>
        <w:t xml:space="preserve">Unión del </w:t>
      </w:r>
      <w:proofErr w:type="spellStart"/>
      <w:r>
        <w:rPr>
          <w:sz w:val="25"/>
        </w:rPr>
        <w:t>Pueblo</w:t>
      </w:r>
      <w:proofErr w:type="spellEnd"/>
      <w:r>
        <w:rPr>
          <w:sz w:val="25"/>
        </w:rPr>
        <w:t xml:space="preserve"> Navarro talde parlamentarioari atxikitako foru parlamentari José Javier Esparza Abaurrea jauna idatziz erantzuteko galdera egin du Industriako eta Enpresen Trantsizio Ekologiko eta Digitalerako Departamentuko pertsonen eta Antxon Alonso Egurrolaren arteko bilerei buruz (ll-24/PES-00274). Hona Nafarroako Gobernuko Industriako eta Enpresen Trantsizio Ekologiko eta Digitalerako Departamentuko kontseilariak horri buruz ematen dion informazioa: </w:t>
      </w:r>
    </w:p>
    <w:p w14:paraId="537AC8BB" w14:textId="77777777" w:rsidR="004C2CB6" w:rsidRDefault="004C2CB6">
      <w:pPr>
        <w:pStyle w:val="Style"/>
        <w:spacing w:line="418" w:lineRule="exact"/>
        <w:ind w:left="5"/>
        <w:jc w:val="both"/>
        <w:textAlignment w:val="baseline"/>
      </w:pPr>
      <w:r>
        <w:rPr>
          <w:sz w:val="25"/>
        </w:rPr>
        <w:t xml:space="preserve">Industria eta Trantsizio Ekologiko eta Digital </w:t>
      </w:r>
      <w:proofErr w:type="spellStart"/>
      <w:r>
        <w:rPr>
          <w:sz w:val="25"/>
        </w:rPr>
        <w:t>Enpresarialeko</w:t>
      </w:r>
      <w:proofErr w:type="spellEnd"/>
      <w:r>
        <w:rPr>
          <w:sz w:val="25"/>
        </w:rPr>
        <w:t xml:space="preserve"> Saileko inork ez du bilerarik egin Antxon Alonso Egurrola jaunarekin, ez legegintzaldi honetan, ez aurrekoan. </w:t>
      </w:r>
    </w:p>
    <w:p w14:paraId="76516463" w14:textId="77777777" w:rsidR="004C2CB6" w:rsidRDefault="004C2CB6">
      <w:pPr>
        <w:pStyle w:val="Style"/>
        <w:spacing w:line="418" w:lineRule="exact"/>
        <w:ind w:left="14"/>
        <w:textAlignment w:val="baseline"/>
      </w:pPr>
      <w:r>
        <w:rPr>
          <w:sz w:val="25"/>
        </w:rPr>
        <w:t xml:space="preserve">Hori jakinarazten dut, Nafarroako Parlamentuko Erregelamenduaren 215. artikuluan xedatutakoa betez. </w:t>
      </w:r>
    </w:p>
    <w:p w14:paraId="2E2B4B51" w14:textId="77777777" w:rsidR="004C2CB6" w:rsidRDefault="004C2CB6" w:rsidP="004C2CB6">
      <w:pPr>
        <w:pStyle w:val="Style"/>
        <w:spacing w:line="269" w:lineRule="exact"/>
        <w:textAlignment w:val="baseline"/>
        <w:rPr>
          <w:sz w:val="25"/>
          <w:szCs w:val="25"/>
        </w:rPr>
      </w:pPr>
    </w:p>
    <w:p w14:paraId="22AF9AEF" w14:textId="6A151435" w:rsidR="001D17AD" w:rsidRDefault="004C2CB6" w:rsidP="004C2CB6">
      <w:pPr>
        <w:pStyle w:val="Style"/>
        <w:spacing w:line="269" w:lineRule="exact"/>
        <w:textAlignment w:val="baseline"/>
      </w:pPr>
      <w:r>
        <w:rPr>
          <w:sz w:val="25"/>
        </w:rPr>
        <w:t xml:space="preserve">Iruñean, 2024ko maiatzaren 31n </w:t>
      </w:r>
    </w:p>
    <w:p w14:paraId="785C72E2" w14:textId="02C8181F" w:rsidR="001D17AD" w:rsidRDefault="004C2CB6" w:rsidP="004C2CB6">
      <w:pPr>
        <w:pStyle w:val="Style"/>
        <w:spacing w:before="4" w:line="418" w:lineRule="exact"/>
        <w:textAlignment w:val="baseline"/>
      </w:pPr>
      <w:r>
        <w:rPr>
          <w:sz w:val="25"/>
        </w:rPr>
        <w:t xml:space="preserve">Industriako eta Enpresen Trantsizio Ekologiko eta Digitalerako kontseilaria: Mikel Irujo </w:t>
      </w:r>
      <w:proofErr w:type="spellStart"/>
      <w:r>
        <w:rPr>
          <w:sz w:val="25"/>
        </w:rPr>
        <w:t>Amezaga</w:t>
      </w:r>
      <w:proofErr w:type="spellEnd"/>
      <w:r>
        <w:rPr>
          <w:sz w:val="25"/>
        </w:rPr>
        <w:t xml:space="preserve"> </w:t>
      </w:r>
    </w:p>
    <w:p w14:paraId="3DA7B788" w14:textId="3305D28D" w:rsidR="001D17AD" w:rsidRDefault="004C2CB6">
      <w:pPr>
        <w:pStyle w:val="Style"/>
        <w:spacing w:line="418" w:lineRule="exact"/>
        <w:ind w:left="14" w:right="3115"/>
        <w:textAlignment w:val="baseline"/>
      </w:pPr>
      <w:r>
        <w:rPr>
          <w:sz w:val="25"/>
        </w:rPr>
        <w:t xml:space="preserve"> </w:t>
      </w:r>
    </w:p>
    <w:sectPr w:rsidR="001D17AD" w:rsidSect="004C2CB6">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17AD6"/>
    <w:multiLevelType w:val="singleLevel"/>
    <w:tmpl w:val="74E0113E"/>
    <w:lvl w:ilvl="0">
      <w:numFmt w:val="bullet"/>
      <w:lvlText w:val="~"/>
      <w:legacy w:legacy="1" w:legacySpace="0" w:legacyIndent="0"/>
      <w:lvlJc w:val="left"/>
      <w:rPr>
        <w:rFonts w:ascii="Arial" w:hAnsi="Arial" w:cs="Arial" w:hint="default"/>
        <w:sz w:val="14"/>
        <w:szCs w:val="14"/>
      </w:rPr>
    </w:lvl>
  </w:abstractNum>
  <w:num w:numId="1" w16cid:durableId="44585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AD"/>
    <w:rsid w:val="00093D63"/>
    <w:rsid w:val="001D17AD"/>
    <w:rsid w:val="00432D19"/>
    <w:rsid w:val="004C2CB6"/>
    <w:rsid w:val="009552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AAB5"/>
  <w15:docId w15:val="{8F0B499C-A347-4F56-A0EB-0481A4FE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737</Characters>
  <Application>Microsoft Office Word</Application>
  <DocSecurity>0</DocSecurity>
  <Lines>6</Lines>
  <Paragraphs>1</Paragraphs>
  <ScaleCrop>false</ScaleCrop>
  <Company>HP Inc.</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4218 PES 274</dc:title>
  <dc:creator>informatica</dc:creator>
  <cp:keywords>CreatedByIRIS_Readiris_17.0</cp:keywords>
  <cp:lastModifiedBy>Martin Cestao, Nerea</cp:lastModifiedBy>
  <cp:revision>3</cp:revision>
  <dcterms:created xsi:type="dcterms:W3CDTF">2024-06-27T06:41:00Z</dcterms:created>
  <dcterms:modified xsi:type="dcterms:W3CDTF">2024-08-02T06:07:00Z</dcterms:modified>
</cp:coreProperties>
</file>