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9C34" w14:textId="77777777" w:rsidR="001A3FC6" w:rsidRPr="001A3FC6" w:rsidRDefault="00382569" w:rsidP="008F07E3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1A3FC6">
        <w:rPr>
          <w:rFonts w:ascii="Calibri" w:eastAsia="Arial" w:hAnsi="Calibri" w:cs="Calibri"/>
          <w:bCs/>
          <w:w w:val="108"/>
          <w:sz w:val="22"/>
          <w:szCs w:val="22"/>
        </w:rPr>
        <w:t>23MOC-54</w:t>
      </w:r>
    </w:p>
    <w:p w14:paraId="004AF0EC" w14:textId="644DB007" w:rsidR="001A3FC6" w:rsidRPr="001A3FC6" w:rsidRDefault="00DE4861" w:rsidP="008F07E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3FC6">
        <w:rPr>
          <w:rFonts w:ascii="Calibri" w:eastAsia="Arial" w:hAnsi="Calibri" w:cs="Calibri"/>
          <w:bCs/>
          <w:sz w:val="22"/>
          <w:szCs w:val="22"/>
        </w:rPr>
        <w:t>Ibai Crespo Luna,</w:t>
      </w:r>
      <w:r w:rsidRPr="001A3FC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1A3FC6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1A3FC6">
        <w:rPr>
          <w:rFonts w:ascii="Calibri" w:eastAsia="Arial" w:hAnsi="Calibri" w:cs="Calibri"/>
          <w:w w:val="92"/>
          <w:sz w:val="22"/>
          <w:szCs w:val="22"/>
        </w:rPr>
        <w:t>Partido Socialista de Navarra,</w:t>
      </w:r>
      <w:r w:rsidRPr="001A3FC6">
        <w:rPr>
          <w:rFonts w:ascii="Calibri" w:eastAsia="Arial" w:hAnsi="Calibri" w:cs="Calibri"/>
          <w:i/>
          <w:iCs/>
          <w:w w:val="92"/>
          <w:sz w:val="22"/>
          <w:szCs w:val="22"/>
        </w:rPr>
        <w:t xml:space="preserve"> </w:t>
      </w:r>
      <w:r w:rsidRPr="001A3FC6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1A3FC6" w:rsidRPr="001A3FC6">
        <w:rPr>
          <w:rFonts w:ascii="Calibri" w:hAnsi="Calibri" w:cs="Calibri"/>
          <w:bCs/>
          <w:w w:val="90"/>
          <w:sz w:val="22"/>
          <w:szCs w:val="22"/>
        </w:rPr>
        <w:t>moción,</w:t>
      </w:r>
      <w:r w:rsidR="001A3FC6" w:rsidRPr="001A3FC6">
        <w:rPr>
          <w:rFonts w:ascii="Calibri" w:hAnsi="Calibri" w:cs="Calibri"/>
          <w:b/>
          <w:w w:val="90"/>
          <w:sz w:val="22"/>
          <w:szCs w:val="22"/>
        </w:rPr>
        <w:t xml:space="preserve"> </w:t>
      </w:r>
      <w:r w:rsidRPr="001A3FC6">
        <w:rPr>
          <w:rFonts w:ascii="Calibri" w:eastAsia="Arial" w:hAnsi="Calibri" w:cs="Calibri"/>
          <w:sz w:val="22"/>
          <w:szCs w:val="22"/>
        </w:rPr>
        <w:t xml:space="preserve">para su debate en el </w:t>
      </w:r>
      <w:r w:rsidR="001A3FC6" w:rsidRPr="001A3FC6">
        <w:rPr>
          <w:rFonts w:ascii="Calibri" w:hAnsi="Calibri" w:cs="Calibri"/>
          <w:bCs/>
          <w:w w:val="90"/>
          <w:sz w:val="22"/>
          <w:szCs w:val="22"/>
        </w:rPr>
        <w:t>Pleno,</w:t>
      </w:r>
      <w:r w:rsidR="001A3FC6" w:rsidRPr="001A3FC6">
        <w:rPr>
          <w:rFonts w:ascii="Calibri" w:hAnsi="Calibri" w:cs="Calibri"/>
          <w:b/>
          <w:w w:val="90"/>
          <w:sz w:val="22"/>
          <w:szCs w:val="22"/>
        </w:rPr>
        <w:t xml:space="preserve"> </w:t>
      </w:r>
      <w:r w:rsidRPr="001A3FC6">
        <w:rPr>
          <w:rFonts w:ascii="Calibri" w:eastAsia="Arial" w:hAnsi="Calibri" w:cs="Calibri"/>
          <w:sz w:val="22"/>
          <w:szCs w:val="22"/>
        </w:rPr>
        <w:t xml:space="preserve">por la que se insta a la realización de un Plan Integral Jacobeo. </w:t>
      </w:r>
    </w:p>
    <w:p w14:paraId="3A7F58A8" w14:textId="37713ED9" w:rsidR="001A3FC6" w:rsidRPr="001A3FC6" w:rsidRDefault="001A3FC6" w:rsidP="008F07E3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1A3FC6">
        <w:rPr>
          <w:rFonts w:ascii="Calibri" w:hAnsi="Calibri" w:cs="Calibri"/>
          <w:bCs/>
          <w:w w:val="90"/>
          <w:sz w:val="22"/>
          <w:szCs w:val="22"/>
        </w:rPr>
        <w:t>Exposición de motivos</w:t>
      </w:r>
      <w:r>
        <w:rPr>
          <w:rFonts w:ascii="Calibri" w:hAnsi="Calibri" w:cs="Calibri"/>
          <w:bCs/>
          <w:w w:val="90"/>
          <w:sz w:val="22"/>
          <w:szCs w:val="22"/>
        </w:rPr>
        <w:t>.</w:t>
      </w:r>
      <w:r w:rsidRPr="001A3FC6">
        <w:rPr>
          <w:rFonts w:ascii="Calibri" w:hAnsi="Calibri" w:cs="Calibri"/>
          <w:bCs/>
          <w:w w:val="90"/>
          <w:sz w:val="22"/>
          <w:szCs w:val="22"/>
        </w:rPr>
        <w:t xml:space="preserve"> </w:t>
      </w:r>
    </w:p>
    <w:p w14:paraId="00D6BA60" w14:textId="56093692" w:rsidR="00B076C1" w:rsidRPr="001A3FC6" w:rsidRDefault="00DE4861" w:rsidP="008F07E3">
      <w:pPr>
        <w:pStyle w:val="Style"/>
        <w:spacing w:before="100" w:beforeAutospacing="1" w:after="200" w:line="276" w:lineRule="auto"/>
        <w:ind w:left="14"/>
        <w:textAlignment w:val="baseline"/>
        <w:rPr>
          <w:rFonts w:ascii="Calibri" w:hAnsi="Calibri" w:cs="Calibri"/>
          <w:sz w:val="22"/>
          <w:szCs w:val="22"/>
        </w:rPr>
      </w:pPr>
      <w:r w:rsidRPr="001A3FC6">
        <w:rPr>
          <w:rFonts w:ascii="Calibri" w:eastAsia="Arial" w:hAnsi="Calibri" w:cs="Calibri"/>
          <w:sz w:val="22"/>
          <w:szCs w:val="22"/>
        </w:rPr>
        <w:t xml:space="preserve">El Camino de Santiago supone año tras año la puerta de entrada a visitantes de múltiples orígenes a Navarra. </w:t>
      </w:r>
    </w:p>
    <w:p w14:paraId="48B89432" w14:textId="77777777" w:rsidR="00B076C1" w:rsidRPr="001A3FC6" w:rsidRDefault="00DE4861" w:rsidP="008F07E3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3FC6">
        <w:rPr>
          <w:rFonts w:ascii="Calibri" w:eastAsia="Arial" w:hAnsi="Calibri" w:cs="Calibri"/>
          <w:sz w:val="22"/>
          <w:szCs w:val="22"/>
        </w:rPr>
        <w:t xml:space="preserve">El año Jacobeo supone el momento de mayor exposición del Camino de Santiago y de la oferta entorno al mismo pero la </w:t>
      </w:r>
      <w:r w:rsidRPr="001A3FC6">
        <w:rPr>
          <w:rFonts w:ascii="Calibri" w:eastAsia="Arial" w:hAnsi="Calibri" w:cs="Calibri"/>
          <w:sz w:val="22"/>
          <w:szCs w:val="22"/>
        </w:rPr>
        <w:t xml:space="preserve">estrategia debe realizarse con una visión de planificación previa, adecuación y posterior valoración y consolidación de las acciones de mejora logradas. </w:t>
      </w:r>
    </w:p>
    <w:p w14:paraId="6C1A1928" w14:textId="77777777" w:rsidR="00B076C1" w:rsidRPr="001A3FC6" w:rsidRDefault="00DE4861" w:rsidP="008F07E3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3FC6">
        <w:rPr>
          <w:rFonts w:ascii="Calibri" w:eastAsia="Arial" w:hAnsi="Calibri" w:cs="Calibri"/>
          <w:sz w:val="22"/>
          <w:szCs w:val="22"/>
        </w:rPr>
        <w:t xml:space="preserve">La divulgación y formación previa nos hace estar preparados y preparadas para asumir el reto de </w:t>
      </w:r>
      <w:r w:rsidRPr="001A3FC6">
        <w:rPr>
          <w:rFonts w:ascii="Calibri" w:eastAsia="Arial" w:hAnsi="Calibri" w:cs="Calibri"/>
          <w:sz w:val="22"/>
          <w:szCs w:val="22"/>
        </w:rPr>
        <w:t xml:space="preserve">dar la bienvenida a miles y miles de peregrinos y peregrinas en el próximo año Jacobeo, en 2027, pero cuya planificación debe comenzar ya en 2024. </w:t>
      </w:r>
    </w:p>
    <w:p w14:paraId="4043F46A" w14:textId="77777777" w:rsidR="00B076C1" w:rsidRPr="001A3FC6" w:rsidRDefault="00DE4861" w:rsidP="008F07E3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3FC6">
        <w:rPr>
          <w:rFonts w:ascii="Calibri" w:eastAsia="Arial" w:hAnsi="Calibri" w:cs="Calibri"/>
          <w:sz w:val="22"/>
          <w:szCs w:val="22"/>
        </w:rPr>
        <w:t>Una visión completa del antes, durante y después, que nos sirva de base de preparación para los siguientes a</w:t>
      </w:r>
      <w:r w:rsidRPr="001A3FC6">
        <w:rPr>
          <w:rFonts w:ascii="Calibri" w:eastAsia="Arial" w:hAnsi="Calibri" w:cs="Calibri"/>
          <w:sz w:val="22"/>
          <w:szCs w:val="22"/>
        </w:rPr>
        <w:t xml:space="preserve">ños Jacobeos sin perder de vista la propia acción en el marco de la Mesa del Camino de Santiago cuya acción trasciende de una fecha tan señalada. </w:t>
      </w:r>
    </w:p>
    <w:p w14:paraId="0A045B1B" w14:textId="77777777" w:rsidR="00B076C1" w:rsidRPr="001A3FC6" w:rsidRDefault="00DE4861" w:rsidP="008F07E3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3FC6">
        <w:rPr>
          <w:rFonts w:ascii="Calibri" w:eastAsia="Arial" w:hAnsi="Calibri" w:cs="Calibri"/>
          <w:sz w:val="22"/>
          <w:szCs w:val="22"/>
        </w:rPr>
        <w:t>Un Camino de Santiago que debe profundizar en un modelo del siglo XXI que avance en la perspectiva de la igua</w:t>
      </w:r>
      <w:r w:rsidRPr="001A3FC6">
        <w:rPr>
          <w:rFonts w:ascii="Calibri" w:eastAsia="Arial" w:hAnsi="Calibri" w:cs="Calibri"/>
          <w:sz w:val="22"/>
          <w:szCs w:val="22"/>
        </w:rPr>
        <w:t xml:space="preserve">ldad y la sostenibilidad y en continua colaboración con las Entidades Locales y asociaciones vinculadas al Camino de Santiago, sin perder la esencia de la experiencia. </w:t>
      </w:r>
    </w:p>
    <w:p w14:paraId="7D8D2D97" w14:textId="77777777" w:rsidR="008F07E3" w:rsidRDefault="00DE4861" w:rsidP="008F07E3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A3FC6">
        <w:rPr>
          <w:rFonts w:ascii="Calibri" w:eastAsia="Arial" w:hAnsi="Calibri" w:cs="Calibri"/>
          <w:sz w:val="22"/>
          <w:szCs w:val="22"/>
        </w:rPr>
        <w:t>Es necesario tener presentes una evaluación global con el objetivo de que las actuacion</w:t>
      </w:r>
      <w:r w:rsidRPr="001A3FC6">
        <w:rPr>
          <w:rFonts w:ascii="Calibri" w:eastAsia="Arial" w:hAnsi="Calibri" w:cs="Calibri"/>
          <w:sz w:val="22"/>
          <w:szCs w:val="22"/>
        </w:rPr>
        <w:t xml:space="preserve">es realizadas perduren y reviertan en el beneficio del propio Camino y las entidades que forman parte </w:t>
      </w:r>
      <w:proofErr w:type="gramStart"/>
      <w:r w:rsidRPr="001A3FC6">
        <w:rPr>
          <w:rFonts w:ascii="Calibri" w:eastAsia="Arial" w:hAnsi="Calibri" w:cs="Calibri"/>
          <w:sz w:val="22"/>
          <w:szCs w:val="22"/>
        </w:rPr>
        <w:t>del mismo</w:t>
      </w:r>
      <w:proofErr w:type="gramEnd"/>
      <w:r w:rsidRPr="001A3FC6">
        <w:rPr>
          <w:rFonts w:ascii="Calibri" w:eastAsia="Arial" w:hAnsi="Calibri" w:cs="Calibri"/>
          <w:sz w:val="22"/>
          <w:szCs w:val="22"/>
        </w:rPr>
        <w:t xml:space="preserve">. </w:t>
      </w:r>
    </w:p>
    <w:p w14:paraId="4340E746" w14:textId="0580B22C" w:rsidR="001A3FC6" w:rsidRPr="003E370A" w:rsidRDefault="003E370A" w:rsidP="003E370A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3E370A">
        <w:rPr>
          <w:rFonts w:ascii="Calibri" w:eastAsia="Arial" w:hAnsi="Calibri" w:cs="Calibri"/>
          <w:bCs/>
          <w:sz w:val="22"/>
          <w:szCs w:val="22"/>
        </w:rPr>
        <w:t xml:space="preserve">Propuesta de resolución. </w:t>
      </w:r>
    </w:p>
    <w:p w14:paraId="2BF53156" w14:textId="3A70588F" w:rsidR="001A3FC6" w:rsidRPr="001A3FC6" w:rsidRDefault="003E370A" w:rsidP="008F07E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31"/>
          <w:sz w:val="22"/>
          <w:szCs w:val="22"/>
        </w:rPr>
        <w:t xml:space="preserve">1. </w:t>
      </w:r>
      <w:r w:rsidR="001A3FC6" w:rsidRPr="001A3FC6">
        <w:rPr>
          <w:rFonts w:ascii="Calibri" w:eastAsia="Arial" w:hAnsi="Calibri" w:cs="Calibri"/>
          <w:sz w:val="22"/>
          <w:szCs w:val="22"/>
        </w:rPr>
        <w:t xml:space="preserve">Se insta al Departamento de Cultura, Deporte y Turismo a la realización de un nuevo Plan Integral Jacobeo, con motivo del año Jacobeo 2027, con una programación y organización previa y posterior, que incluya un programa de protección del Camino y de atención al peregrino/a. </w:t>
      </w:r>
    </w:p>
    <w:p w14:paraId="16CC16D1" w14:textId="77777777" w:rsidR="001A3FC6" w:rsidRDefault="001A3FC6" w:rsidP="008F07E3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1A3FC6">
        <w:rPr>
          <w:rFonts w:ascii="Calibri" w:eastAsia="Arial" w:hAnsi="Calibri" w:cs="Calibri"/>
          <w:sz w:val="22"/>
          <w:szCs w:val="22"/>
        </w:rPr>
        <w:t>Pamplona, a 24 de octubre de 2023</w:t>
      </w:r>
    </w:p>
    <w:p w14:paraId="3AFA76D1" w14:textId="77777777" w:rsidR="001A3FC6" w:rsidRDefault="001A3FC6" w:rsidP="008F07E3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3E370A">
        <w:rPr>
          <w:rFonts w:ascii="Calibri" w:eastAsia="Arial" w:hAnsi="Calibri" w:cs="Calibri"/>
          <w:bCs/>
          <w:sz w:val="22"/>
          <w:szCs w:val="22"/>
        </w:rPr>
        <w:t>lbai Crespo Luna</w:t>
      </w:r>
    </w:p>
    <w:sectPr w:rsidR="001A3FC6" w:rsidSect="001A3FC6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6C1"/>
    <w:rsid w:val="001A3FC6"/>
    <w:rsid w:val="00382569"/>
    <w:rsid w:val="003E370A"/>
    <w:rsid w:val="00772834"/>
    <w:rsid w:val="008F07E3"/>
    <w:rsid w:val="00B076C1"/>
    <w:rsid w:val="00D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1CE7"/>
  <w15:docId w15:val="{EFD4002A-367F-487F-8F5F-F0510C10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1723</Characters>
  <Application>Microsoft Office Word</Application>
  <DocSecurity>0</DocSecurity>
  <Lines>14</Lines>
  <Paragraphs>4</Paragraphs>
  <ScaleCrop>false</ScaleCrop>
  <Company>HP Inc.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23MOC-54</dc:title>
  <dc:creator>informatica</dc:creator>
  <cp:keywords>CreatedByIRIS_Readiris_17.0</cp:keywords>
  <cp:lastModifiedBy>Mauleón, Fernando</cp:lastModifiedBy>
  <cp:revision>7</cp:revision>
  <dcterms:created xsi:type="dcterms:W3CDTF">2023-10-24T12:13:00Z</dcterms:created>
  <dcterms:modified xsi:type="dcterms:W3CDTF">2023-10-24T12:20:00Z</dcterms:modified>
</cp:coreProperties>
</file>