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jakiteko zer lan egiten duen Nafarroako Gobernuak gaztediaren erronkei dagokienez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galdera hau egiten du, Nafarroako Gobernuko lehendakariak ahoz erantzun dezan 2023ko urtarrilaren 26ko Osoko Bilkuran:</w:t>
      </w:r>
    </w:p>
    <w:p>
      <w:pPr>
        <w:pStyle w:val="0"/>
        <w:suppressAutoHyphens w:val="false"/>
        <w:rPr>
          <w:rStyle w:val="1"/>
        </w:rPr>
      </w:pPr>
      <w:r>
        <w:rPr>
          <w:rStyle w:val="1"/>
        </w:rPr>
        <w:t xml:space="preserve">Zer lan egiten du Nafarroako Gobernuak gaztediaren erronkei eta kezkei dagokienez?</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