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octubre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hace suyo el compromiso del Gobierno de Navarra de defender hasta el último empleo de Siemens Gamesa en Navarra, tal y como transmitió el Consejero de Desarrollo Económico y Empresarial al Consejero Delegado de Siemens Gamesa el pasado 29 de septiembre.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reitera su petición a la Comisión Europea para que modifique el sistema de subastas y refuerce el contenido local en materia de industria de energías renovables estableciendo aranceles y otras medidas protectoras similares a los existentes en otros mercados.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al Gobierno del Estado a que solicite a la Comisión Europea la modificación del sistema de subastas y el establecimiento de medidas protectoras en materia de industria de energías renovables”.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