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marzo de 2022,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para la presentación de candidaturas a designación de un Patrono para la Fundación navarra para la gestión de servicios sociales públicos (Fundación Gizain) </w:t>
      </w:r>
      <w:r>
        <w:rPr>
          <w:rStyle w:val="1"/>
          <w:b w:val="true"/>
        </w:rPr>
        <w:t xml:space="preserve">hasta las 17:30 horas del próximo día 24 de marzo de 2022</w:t>
      </w:r>
      <w:r>
        <w:rPr>
          <w:rStyle w:val="1"/>
        </w:rPr>
        <w:t xml:space="preserve"> (10-22/ELC-00002).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