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26" w:lineRule="exact"/>
        <w:suppressAutoHyphens w:val="false"/>
        <w:rPr>
          <w:rStyle w:val="1"/>
        </w:rPr>
      </w:pPr>
      <w:r>
        <w:rPr>
          <w:rStyle w:val="1"/>
        </w:rPr>
        <w:t xml:space="preserve">Legebiltzarreko Erregelamenduko 114.1 artikuluan ezarritakoa betez, agintzen dut Nafarroako Parlamentuko Aldizkari Ofizialean argitara dadin Jorge Esparza Garrido jaunak bitartekaritzari eta justizia errestauratiboari buruz egindako galderaren erantzuna, Foru Diputazioak emana. Galdera 2021eko urriaren 1eko 111. Nafarroako Parlamentuko Aldizkari Ofizialean argitaratu zen.</w:t>
      </w:r>
    </w:p>
    <w:p>
      <w:pPr>
        <w:pStyle w:val="0"/>
        <w:spacing w:after="113.386" w:before="0" w:line="226" w:lineRule="exact"/>
        <w:suppressAutoHyphens w:val="false"/>
        <w:rPr>
          <w:rStyle w:val="1"/>
        </w:rPr>
      </w:pPr>
      <w:r>
        <w:rPr>
          <w:rStyle w:val="1"/>
        </w:rPr>
        <w:t xml:space="preserve">Iruñean, 2021eko urriaren 22an</w:t>
      </w:r>
    </w:p>
    <w:p>
      <w:pPr>
        <w:pStyle w:val="0"/>
        <w:spacing w:after="113.386" w:before="0" w:line="226" w:lineRule="exact"/>
        <w:suppressAutoHyphens w:val="false"/>
        <w:rPr>
          <w:rStyle w:val="1"/>
        </w:rPr>
      </w:pPr>
      <w:r>
        <w:rPr>
          <w:rStyle w:val="1"/>
        </w:rPr>
        <w:t xml:space="preserve">Lehendakaria: Unai Hualde Iglesias</w:t>
      </w:r>
    </w:p>
    <w:p>
      <w:pPr>
        <w:pStyle w:val="2"/>
        <w:spacing w:after="113.386" w:before="170.079" w:line="226" w:lineRule="exact"/>
        <w:suppressAutoHyphens w:val="false"/>
        <w:rPr/>
      </w:pPr>
      <w:r>
        <w:rPr/>
        <w:t xml:space="preserve">ERANTZUNA</w:t>
      </w:r>
    </w:p>
    <w:p>
      <w:pPr>
        <w:pStyle w:val="0"/>
        <w:spacing w:after="113.386" w:before="0" w:line="226" w:lineRule="exact"/>
        <w:suppressAutoHyphens w:val="false"/>
        <w:rPr>
          <w:rStyle w:val="1"/>
        </w:rPr>
      </w:pPr>
      <w:r>
        <w:rPr>
          <w:rStyle w:val="1"/>
        </w:rPr>
        <w:t xml:space="preserve">Nafarroako Gorteetako kide den eta Navarra Suma talde parlamentarioari atxikita dagoen Jorge Esparza Garrido jaunak galdera hau egin du (10-21/PES-00290), Nafarroako Gobernuko Migrazio Politiketako eta Justiziako kontseilariak idatziz erantzun dezan:</w:t>
      </w:r>
    </w:p>
    <w:p>
      <w:pPr>
        <w:pStyle w:val="0"/>
        <w:spacing w:after="113.386" w:before="0" w:line="226" w:lineRule="exact"/>
        <w:suppressAutoHyphens w:val="false"/>
        <w:rPr>
          <w:rStyle w:val="1"/>
        </w:rPr>
      </w:pPr>
      <w:r>
        <w:rPr>
          <w:rStyle w:val="1"/>
        </w:rPr>
        <w:t xml:space="preserve">“Legegintzaldi hau hasi zenez geroztik zer ekintza edo ekimen jarri dira abian gure erkidegoan bitartekaritzaren eta justizia errestauratiboaren arloan azken hamabost urteotan sortu diren ekimenak balioan jarri eta bultzatuko dituen araudi bat taxutzeko?”</w:t>
      </w:r>
    </w:p>
    <w:p>
      <w:pPr>
        <w:pStyle w:val="0"/>
        <w:spacing w:after="113.386" w:before="0" w:line="226" w:lineRule="exact"/>
        <w:suppressAutoHyphens w:val="false"/>
        <w:rPr>
          <w:rStyle w:val="1"/>
        </w:rPr>
      </w:pPr>
      <w:r>
        <w:rPr>
          <w:rStyle w:val="1"/>
        </w:rPr>
        <w:t xml:space="preserve">Honako erantzun hau ematen du:</w:t>
      </w:r>
    </w:p>
    <w:p>
      <w:pPr>
        <w:pStyle w:val="0"/>
        <w:spacing w:after="113.386" w:before="0" w:line="226" w:lineRule="exact"/>
        <w:suppressAutoHyphens w:val="false"/>
        <w:rPr>
          <w:rStyle w:val="1"/>
        </w:rPr>
      </w:pPr>
      <w:r>
        <w:rPr>
          <w:rStyle w:val="1"/>
        </w:rPr>
        <w:t xml:space="preserve">Bitartekaritzaren eta justizia errestauratiboaren arloan Nafarroan egin dena bultzatu eta balioan jartzeari buruz mintzatzean, Departamentu honek azken 15 urteotan izan diren ekimenak hartzen ditu erreferentziatzat. Horretarako arrazoia da 2006ko urtarrilaren 1ean ekin ziola bere bidea Iruñeko Epaitegietan egiteari Zigor-arloko Bitartekaritza Zerbitzuak, Botere Judizialaren Kontseilu Nagusiak bultzatu zuen esperientzia pilotuen programaren babesean. Proiektua Iruñeko Instrukzioko 3. Epaitegian ezarri zen, eta Nafarroako Gobernuko Justizia Zuzendaritza Nagusiaren babesa izan zuen, zeinak lankidetza-hitzarmen bat sinatu baitzuen ANAME-Nafarroako Bitartekaritza Elkartearekin, bitartekaritza-prozesuak aurrera eramanen zituen entitate gisa. Esperientziaren arrakastaren ondorioz, urteetan zehar finkatzen joan zen. 2007an zigor-arloko epaitegi guztietara hedatu zen, eta Justizia Zuzendaritza Nagusiko aurrekontu-zuzkidura batekin finantzatzen hasi zen.</w:t>
      </w:r>
    </w:p>
    <w:p>
      <w:pPr>
        <w:pStyle w:val="0"/>
        <w:spacing w:after="113.386" w:before="0" w:line="226" w:lineRule="exact"/>
        <w:suppressAutoHyphens w:val="false"/>
        <w:rPr>
          <w:rStyle w:val="1"/>
        </w:rPr>
      </w:pPr>
      <w:r>
        <w:rPr>
          <w:rStyle w:val="1"/>
        </w:rPr>
        <w:t xml:space="preserve">2018an zerbitzu publiko bilakatu zen bitartekaritza, zerbitzu-kontratu administratibo bat egin baitzen, ANAMEri esleitua, kasuko lizitazio-prozesua egin ondoren. Xedetzat zuen justizia errestauratiboko zerbitzuak ematea, zigor-arloan, Iruñeko eta Agoizko barruti judizialetako epaitegi eta auzitegietan.</w:t>
      </w:r>
    </w:p>
    <w:p>
      <w:pPr>
        <w:pStyle w:val="0"/>
        <w:spacing w:after="113.386" w:before="0" w:line="226" w:lineRule="exact"/>
        <w:suppressAutoHyphens w:val="false"/>
        <w:rPr>
          <w:rStyle w:val="1"/>
        </w:rPr>
      </w:pPr>
      <w:r>
        <w:rPr>
          <w:rStyle w:val="1"/>
        </w:rPr>
        <w:t xml:space="preserve">Alde horretatik, kontratu bat egoteak eta kontratu hori modu onean bete izanak ahalbidetu dute justizia errestauratiboa finkatzea justizia arruntaren osagai gisa, barruti judizial horietako epaitegi eta auzitegi guztietara hedatuz. Kontratu horrez gain, harrezkero akordioak egin dira Nafarroako gainerako barruti judizialetako abokatu-elkargoekin. Abokatu-elkargo horiek hitzarmenak egin dituzte psikologia eta gizarte-laneko elkargoekin, eta profesional ezberdinen artean eginiko baterako bitartekaritzaren eredu bat garatu dute. Halaber, ekonomisten elkargoarekin ere lankidetza-hitzarmen bat egin zen. Horregatik guztiagatik, gaur den egunean foru lurralde osoan eskaintzen da justizia errestauratiboko prozesuetan parte hartzeko aukera, eta, gainera, bitartekaritzan eskarmentua duten profesionalen multzo bat eskueran dago, diziplina ezberdinetakoak.</w:t>
      </w:r>
    </w:p>
    <w:p>
      <w:pPr>
        <w:pStyle w:val="0"/>
        <w:spacing w:after="113.386" w:before="0" w:line="226" w:lineRule="exact"/>
        <w:suppressAutoHyphens w:val="false"/>
        <w:rPr>
          <w:rStyle w:val="1"/>
        </w:rPr>
      </w:pPr>
      <w:r>
        <w:rPr>
          <w:rStyle w:val="1"/>
        </w:rPr>
        <w:t xml:space="preserve">Justizia errestauratiboaren garapena eta sustapena kokatzen da bai Nafarroan bai estatu-mailan nahiz globalki justizia-politika publikoak jasaten ari diren eraldaketen testuinguruan.</w:t>
      </w:r>
    </w:p>
    <w:p>
      <w:pPr>
        <w:pStyle w:val="0"/>
        <w:spacing w:after="113.386" w:before="0" w:line="226" w:lineRule="exact"/>
        <w:suppressAutoHyphens w:val="false"/>
        <w:rPr>
          <w:rStyle w:val="1"/>
        </w:rPr>
      </w:pPr>
      <w:r>
        <w:rPr>
          <w:rStyle w:val="1"/>
        </w:rPr>
        <w:t xml:space="preserve">Horrela, 2020aren hasieran, departamentuak dei egin zion unibertsitate- eta espetxe-alorretik nahiz hirugarren sektoretik zetozen espezialisten talde bati, Nafarroako zigor-exekuzioaren ereduaren ildo estrategikoak taxutu zitzan. Ildo horiek jasotzen dituen dokumentua departamentuarekin lankidetzan prestatu zen urtebetean, eta 2021eko otsailean aurkeztu zen. Dokumentu horrek oinarrizko printzipiotzat seinalatzen du “ikusmolde errestauratibo baten ezarpena”, eta “ikusmolde errestauratibo moderno bati heldu” beharra aldarrikatzen du, oinarriturik erreparazio, arduraduntze eta ukituriko pertsona eta erkidegoen parte-hartze kontzeptuen planteamendu orekatuan, zigor-alorreko exekuzio-eredu osoaren ezaugarri transbertsal gisa”. Horrez gain, 2. ildo estrategikoko ekintza giltzarriak ezartzen dira. Justizia errestauratibo intrajudiziala eta komunitarioa sustatzea.</w:t>
      </w:r>
    </w:p>
    <w:p>
      <w:pPr>
        <w:pStyle w:val="0"/>
        <w:spacing w:after="113.386" w:before="0" w:line="226" w:lineRule="exact"/>
        <w:suppressAutoHyphens w:val="false"/>
        <w:rPr>
          <w:rStyle w:val="1"/>
        </w:rPr>
      </w:pPr>
      <w:r>
        <w:rPr>
          <w:rStyle w:val="1"/>
        </w:rPr>
        <w:t xml:space="preserve">Taxuera horri jarraikiz, eta oinarri harturik Nafarroak zigor arloko prozesuaren fase guztietan, exekuzioa barne, justizia errestauratiboa bultzatu eta koordinatzeko dituen eskumenetan, Nafarroako Zigor Betearazpeneko eta Justizia Errestauratiboko Zerbitzua (NAZBEJEZ) eratzen da Justizia Zuzendaritza Nagusiaren barrenean. Zerbitzu hori ez da arduratzen prozesu errestauratiboak zuzenean egiteaz, baizik eta horretarako badiren zerbitzuak koordinatzeaz.</w:t>
      </w:r>
    </w:p>
    <w:p>
      <w:pPr>
        <w:pStyle w:val="0"/>
        <w:spacing w:after="113.386" w:before="0" w:line="226" w:lineRule="exact"/>
        <w:suppressAutoHyphens w:val="false"/>
        <w:rPr>
          <w:rStyle w:val="1"/>
        </w:rPr>
      </w:pPr>
      <w:r>
        <w:rPr>
          <w:rStyle w:val="1"/>
        </w:rPr>
        <w:t xml:space="preserve">Estatu-mailan, aurrerapauso horiek bikain doitzen zaizkio Justizia Ministerioaren 2030 Justizia Planari. Plan horretako neurrien artean dago “liskar-ebazpenerako ordezko zerbitzuak sustatzea, epaitegi eta auzitegietako auzi-kopurua jaisteko lagungarri gisa. Ideia da jurisdikzioarekiko paraleloa eta osagarria izanen den sistema bat tankeratzea, herritarrei beste bide bat eskainiko diena beren arteko desadostasunak ebazteko”. Gatazka-ebazpenerako bitarteko egoki horien alde jurisdikzio zibilak eta merkataritzakoak egindako apustua bat dator, halaber, zigor-alorrean justizia errestauratiboa sustatzearekin.</w:t>
      </w:r>
    </w:p>
    <w:p>
      <w:pPr>
        <w:pStyle w:val="0"/>
        <w:spacing w:after="113.386" w:before="0" w:line="226" w:lineRule="exact"/>
        <w:suppressAutoHyphens w:val="false"/>
        <w:rPr>
          <w:rStyle w:val="1"/>
        </w:rPr>
      </w:pPr>
      <w:r>
        <w:rPr>
          <w:rStyle w:val="1"/>
        </w:rPr>
        <w:t xml:space="preserve">Horrekin bat, justizia errestauratiboaren eredu berria zuzendurik dago lortzera Nafarroa osoan eskuragarri egon daitezen, homologagarria den moduan, bitartekaritza eta komunitarioagoak diren beste errestaurazio-lanabes batzuk, zirkuluak kasu, delitu guztietarako, prozesu-fase guztietan, eta are salaketa baino lehenagotik. Alegia: asmoa da sistema integral bat eraikitzea, prozesu errestauratiboen egitea koordinatuko duena, maila komunitariotik hasita, non xedea baita delituak prebenitzea eta gatazka sozialen judizializazioa murriztea, harik eta zigor-betearazpeneraino, biktimen erreparazioa sustatze aldera eta zigortuen gizarteratzea zigor-betetzearen aldian erdiesteko.</w:t>
      </w:r>
    </w:p>
    <w:p>
      <w:pPr>
        <w:pStyle w:val="0"/>
        <w:spacing w:after="113.386" w:before="0" w:line="226" w:lineRule="exact"/>
        <w:suppressAutoHyphens w:val="false"/>
        <w:rPr>
          <w:rStyle w:val="1"/>
        </w:rPr>
      </w:pPr>
      <w:r>
        <w:rPr>
          <w:rStyle w:val="1"/>
        </w:rPr>
        <w:t xml:space="preserve">Departamentuak ildo horretan duen jarduna lau bektore nagusik markatzen dute, eta horiek oinarritzen dute galderaren xede den araubidea prestatzeko prozesua: eguneratu, inplikatu, hedatu eta komunikatu.</w:t>
      </w:r>
    </w:p>
    <w:p>
      <w:pPr>
        <w:pStyle w:val="0"/>
        <w:spacing w:after="113.386" w:before="0" w:line="226" w:lineRule="exact"/>
        <w:suppressAutoHyphens w:val="false"/>
        <w:rPr>
          <w:rStyle w:val="1"/>
        </w:rPr>
      </w:pPr>
      <w:r>
        <w:rPr>
          <w:rStyle w:val="1"/>
        </w:rPr>
        <w:t xml:space="preserve">EGUNERATU: Indarreko araudia eguneratzea</w:t>
      </w:r>
    </w:p>
    <w:p>
      <w:pPr>
        <w:pStyle w:val="0"/>
        <w:spacing w:after="113.386" w:before="0" w:line="226" w:lineRule="exact"/>
        <w:suppressAutoHyphens w:val="false"/>
        <w:rPr>
          <w:rStyle w:val="1"/>
        </w:rPr>
      </w:pPr>
      <w:r>
        <w:rPr>
          <w:rStyle w:val="1"/>
        </w:rPr>
        <w:t xml:space="preserve">1. Delitu-biktimaren Estatutuak xedatutakora egokitzea (4/2015 Legea, apirilaren 27koa).</w:t>
      </w:r>
    </w:p>
    <w:p>
      <w:pPr>
        <w:pStyle w:val="0"/>
        <w:spacing w:after="113.386" w:before="0" w:line="226" w:lineRule="exact"/>
        <w:suppressAutoHyphens w:val="false"/>
        <w:rPr>
          <w:rStyle w:val="1"/>
        </w:rPr>
      </w:pPr>
      <w:r>
        <w:rPr>
          <w:rStyle w:val="1"/>
        </w:rPr>
        <w:t xml:space="preserve">Estatutuak adierazten duen bezala, Justizia Errestauratiboaren Zerbitzua (JEZ) estu koordinatzen da Biktimei Laguntzeko Bulegoarekin eta Zigor-betearazpeneko Atalarekin, zerbitzu horietako bakoitzaren autonomia funtzionala mantenduz. Gainera, zerbitzu-lizitazio berrirako baldintza-pleguak –gauden urte honekin batera iraungiko da egungo kontratua– xedatzen du JEZeko lagunpertsonek bitartekaritzaz bestelakoak diren beste prozesu errestauratibo batzuk egin beharko dituztela, jasota daudenak bai Estatutuan, bai horren transposizio-iturri den europar zuzentarauan ere; adibidez, konferentziak eta zirkuluak.</w:t>
      </w:r>
    </w:p>
    <w:p>
      <w:pPr>
        <w:pStyle w:val="0"/>
        <w:spacing w:after="113.386" w:before="0" w:line="226" w:lineRule="exact"/>
        <w:suppressAutoHyphens w:val="false"/>
        <w:rPr>
          <w:rStyle w:val="1"/>
        </w:rPr>
      </w:pPr>
      <w:r>
        <w:rPr>
          <w:rStyle w:val="1"/>
        </w:rPr>
        <w:t xml:space="preserve">Ildo beretik, “zigor-bitartekaritza” terminoaren ordez “prozesu errestauratiboak” jartzen da; eta “bitartekari”, “lagunpertsona”ren ordez.</w:t>
      </w:r>
    </w:p>
    <w:p>
      <w:pPr>
        <w:pStyle w:val="0"/>
        <w:spacing w:after="113.386" w:before="0" w:line="226" w:lineRule="exact"/>
        <w:suppressAutoHyphens w:val="false"/>
        <w:rPr>
          <w:rStyle w:val="1"/>
        </w:rPr>
      </w:pPr>
      <w:r>
        <w:rPr>
          <w:rStyle w:val="1"/>
        </w:rPr>
        <w:t xml:space="preserve">Bestalde, Delitu-biktimaren Estatutuak betebehar gisa ezartzen du biktimei Justizia Errestauratiboaren Zerbitzuen berri ematea, agintariekin harremanetan lehenbizikoz hasten diren unetik. Auzipetutako pertsonei buruz gauza bera ezartzen ez den arren, Nafarroan xedatzen da haiei ere lehenbiziko harremanaren unetik berri ematea.</w:t>
      </w:r>
    </w:p>
    <w:p>
      <w:pPr>
        <w:pStyle w:val="0"/>
        <w:spacing w:after="113.386" w:before="0" w:line="226" w:lineRule="exact"/>
        <w:suppressAutoHyphens w:val="false"/>
        <w:rPr>
          <w:rStyle w:val="1"/>
        </w:rPr>
      </w:pPr>
      <w:r>
        <w:rPr>
          <w:rStyle w:val="1"/>
        </w:rPr>
        <w:t xml:space="preserve">2. Zigor Kodeko eta Prozedura Kriminalaren Legeko aldaketei doitzea</w:t>
      </w:r>
    </w:p>
    <w:p>
      <w:pPr>
        <w:pStyle w:val="0"/>
        <w:spacing w:after="113.386" w:before="0" w:line="226" w:lineRule="exact"/>
        <w:suppressAutoHyphens w:val="false"/>
        <w:rPr>
          <w:rStyle w:val="1"/>
        </w:rPr>
      </w:pPr>
      <w:r>
        <w:rPr>
          <w:rStyle w:val="1"/>
        </w:rPr>
        <w:t xml:space="preserve">2015ean zenbait aldaketa egin ziren, hala prozesalak nola substantiboak, pisuzko eragina dutenak Protokoloan (4/2015 Legea, 1/2015 LO eta 41/2015 Legea, nagusiki). Hori dela-eta, Protokoloa aldatzea proposatzen da.</w:t>
      </w:r>
    </w:p>
    <w:p>
      <w:pPr>
        <w:pStyle w:val="0"/>
        <w:spacing w:after="113.386" w:before="0" w:line="226" w:lineRule="exact"/>
        <w:suppressAutoHyphens w:val="false"/>
        <w:rPr>
          <w:rStyle w:val="1"/>
        </w:rPr>
      </w:pPr>
      <w:r>
        <w:rPr>
          <w:rStyle w:val="1"/>
        </w:rPr>
        <w:t xml:space="preserve">Esate baterako, aipatu beharrekoak dira, besteak beste, guztiz nabariak diren zertzelada batzuk, hala nola “falta” terminoaren ordez “delitu arin” jartzea, edo zigor-etetea birmoldatzea.</w:t>
      </w:r>
    </w:p>
    <w:p>
      <w:pPr>
        <w:pStyle w:val="0"/>
        <w:spacing w:after="113.386" w:before="0" w:line="226" w:lineRule="exact"/>
        <w:suppressAutoHyphens w:val="false"/>
        <w:rPr>
          <w:rStyle w:val="1"/>
        </w:rPr>
      </w:pPr>
      <w:r>
        <w:rPr>
          <w:rStyle w:val="1"/>
        </w:rPr>
        <w:t xml:space="preserve">3. Europako Kontseiluaren 2018-9 Gomendioari doitzea, zeinak zigor-aferetako justizia errestauratiboa jorratzen baitu.</w:t>
      </w:r>
    </w:p>
    <w:p>
      <w:pPr>
        <w:pStyle w:val="0"/>
        <w:spacing w:after="113.386" w:before="0" w:line="226" w:lineRule="exact"/>
        <w:suppressAutoHyphens w:val="false"/>
        <w:rPr>
          <w:rStyle w:val="1"/>
        </w:rPr>
      </w:pPr>
      <w:r>
        <w:rPr>
          <w:rStyle w:val="1"/>
        </w:rPr>
        <w:t xml:space="preserve">Lehenago adierazi dugun bezala, kontratu berriaren lizitazioak barneratu egiten du zigor-bitartekaritzatik justizia errestauratiborako paradigma-aldaketa funtsezkoa, errestauratiboagoak direla erakutsi duten praktikak barne harturik, hala nola zirkulu errestauratiboak, zeinek komunitatearen inplikazio handiagoa ekartzen baitute.</w:t>
      </w:r>
    </w:p>
    <w:p>
      <w:pPr>
        <w:pStyle w:val="0"/>
        <w:spacing w:after="113.386" w:before="0" w:line="226" w:lineRule="exact"/>
        <w:suppressAutoHyphens w:val="false"/>
        <w:rPr>
          <w:rStyle w:val="1"/>
        </w:rPr>
      </w:pPr>
      <w:r>
        <w:rPr>
          <w:rStyle w:val="1"/>
        </w:rPr>
        <w:t xml:space="preserve">INPLIKATU: eragile juridiko guztiak eta komunitate guztia inplikatzea</w:t>
      </w:r>
    </w:p>
    <w:p>
      <w:pPr>
        <w:pStyle w:val="0"/>
        <w:spacing w:after="113.386" w:before="0" w:line="226" w:lineRule="exact"/>
        <w:suppressAutoHyphens w:val="false"/>
        <w:rPr>
          <w:rStyle w:val="1"/>
        </w:rPr>
      </w:pPr>
      <w:r>
        <w:rPr>
          <w:rStyle w:val="1"/>
        </w:rPr>
        <w:t xml:space="preserve">1. Justizia errestauratiboaren garapena erakundearteko koordinaziorako ahalegin handi batean oinarritzen da, eta ahalegin hori indartu nahi da. Alde horretatik, lanean dihardugu honakoen arteko koordinazioa areagotzearren:</w:t>
      </w:r>
    </w:p>
    <w:p>
      <w:pPr>
        <w:pStyle w:val="0"/>
        <w:spacing w:after="113.386" w:before="0" w:line="226" w:lineRule="exact"/>
        <w:suppressAutoHyphens w:val="false"/>
        <w:rPr>
          <w:rStyle w:val="1"/>
        </w:rPr>
      </w:pPr>
      <w:r>
        <w:rPr>
          <w:rStyle w:val="1"/>
        </w:rPr>
        <w:t xml:space="preserve">– Organo judizialak. - Ministerio Fiskala. - Justizia Zuzendaritza Nagusia, Zigor-betearazpeneko eta Justizia Errestauratiboko Zerbitzuaren eta Justiziako Gizarte Zerbitzuaren bitartez.</w:t>
      </w:r>
    </w:p>
    <w:p>
      <w:pPr>
        <w:pStyle w:val="0"/>
        <w:spacing w:after="113.386" w:before="0" w:line="226" w:lineRule="exact"/>
        <w:suppressAutoHyphens w:val="false"/>
        <w:rPr>
          <w:rStyle w:val="1"/>
        </w:rPr>
      </w:pPr>
      <w:r>
        <w:rPr>
          <w:rStyle w:val="1"/>
        </w:rPr>
        <w:t xml:space="preserve">– Prozesu errestauratiboak aurrera eramaten dituzten entitateak, jada zehazturiko lanbide-elkargoak barne.</w:t>
      </w:r>
    </w:p>
    <w:p>
      <w:pPr>
        <w:pStyle w:val="0"/>
        <w:spacing w:after="113.386" w:before="0" w:line="226" w:lineRule="exact"/>
        <w:suppressAutoHyphens w:val="false"/>
        <w:rPr>
          <w:rStyle w:val="1"/>
        </w:rPr>
      </w:pPr>
      <w:r>
        <w:rPr>
          <w:rStyle w:val="1"/>
        </w:rPr>
        <w:t xml:space="preserve">Ildo horretan, garrantzi berezia hartzen du Ministerio Fiskalaren zereginak, eta horrek eraman gaitu harekiko lankidetza sendotzera eta JEZaren eta fiskaltza bakoitzaren artean nahitaezkoa, aldizkakoa eta aisea izanen den komunikazio baten beharra ikustera, Justizia Errestauratiboaren Batzordearen baitakoaz gain, inplikatuta dauden eragile guztiak barne harturik. Ohartarazi beharra dago jadanik bikaina dela organo judizial, Ministerio Fiskal eta lanbide-elkargoekiko lankidetza, eta kontua dela lankidetza hori indartzea eta are aiseagoa izan dadin.</w:t>
      </w:r>
    </w:p>
    <w:p>
      <w:pPr>
        <w:pStyle w:val="0"/>
        <w:spacing w:after="113.386" w:before="0" w:line="226" w:lineRule="exact"/>
        <w:suppressAutoHyphens w:val="false"/>
        <w:rPr>
          <w:rStyle w:val="1"/>
          <w:spacing w:val="-1.919"/>
        </w:rPr>
      </w:pPr>
      <w:r>
        <w:rPr>
          <w:rStyle w:val="1"/>
          <w:spacing w:val="-1.919"/>
        </w:rPr>
        <w:t xml:space="preserve">2. Bestalde, Europako Kontseiluaren 2018-8 Gomendioan jasotzen den justizia errestauratiboaren kontzeptua erabiltzeak esan nahi du beharrezkoa dela pertsona gehiago inplikaraztea prozesu errestauratiboetan. Zirkulu errestauratiboek komunitateko kideen parte-hartzea aurreikusi behar dute; horregatik, lan-jomuga nabarmenki zabaltzen da.</w:t>
      </w:r>
    </w:p>
    <w:p>
      <w:pPr>
        <w:pStyle w:val="0"/>
        <w:spacing w:after="113.386" w:before="0" w:line="226" w:lineRule="exact"/>
        <w:suppressAutoHyphens w:val="false"/>
        <w:rPr>
          <w:rStyle w:val="1"/>
        </w:rPr>
      </w:pPr>
      <w:r>
        <w:rPr>
          <w:rStyle w:val="1"/>
        </w:rPr>
        <w:t xml:space="preserve">3. Azkenik, JEZaren eta Zigor-betzearazpeneko Atalaren nahiz Biktimei Laguntzeko Bulegoaren arteko koordinazioak modua eman behar du biktimek eta biktimatzaileek behar dituzten baliabideetarako igorpenak egiteko, laguntza- eta gizarteratze-sareak ezarririk. Horrela lortuko da justizia errestauratiboa lagungarri izatea zenbait zerbitzurekiko koordinaziorako, hala nola osasun mentala, prestakuntza, terapia, gizarteratzea eta abar.</w:t>
      </w:r>
    </w:p>
    <w:p>
      <w:pPr>
        <w:pStyle w:val="0"/>
        <w:spacing w:after="113.386" w:before="0" w:line="226" w:lineRule="exact"/>
        <w:suppressAutoHyphens w:val="false"/>
        <w:rPr>
          <w:rStyle w:val="1"/>
        </w:rPr>
      </w:pPr>
      <w:r>
        <w:rPr>
          <w:rStyle w:val="1"/>
        </w:rPr>
        <w:t xml:space="preserve">HEDATU: Delitu guztietara eta prozesuaren fase guztietara hedatzea</w:t>
      </w:r>
    </w:p>
    <w:p>
      <w:pPr>
        <w:pStyle w:val="0"/>
        <w:spacing w:after="113.386" w:before="0" w:line="226" w:lineRule="exact"/>
        <w:suppressAutoHyphens w:val="false"/>
        <w:rPr>
          <w:rStyle w:val="1"/>
          <w:spacing w:val="-1.919"/>
        </w:rPr>
      </w:pPr>
      <w:r>
        <w:rPr>
          <w:rStyle w:val="1"/>
          <w:spacing w:val="-1.919"/>
        </w:rPr>
        <w:t xml:space="preserve">Zuzentarauari eta Biktimaren Estatutuari jarraikiz, Justizia Errestauratiboko Zerbitzuek lehentasun gisa hartu behar dute biktimaren interesak eta beharrizanak asetzea eta egin zaion kaltea konpontzea; betiere, beste inolako kalte gehigarririk egin gabe. Gainera, Europako Kontseiluaren Gomendioak dio ezen “justizia errestauratiboak interes orokorreko zerbitzu” behar duela izan. “Delituaren motak, larritasunak edo kokaleku geografikoak ez dute, beren horretan eta bestelako hausnarketarik ezean, eragotzi behar biktimei eta kalte-egileei justizia errestauratiboa eskain dakien” (18. artikulua).</w:t>
      </w:r>
    </w:p>
    <w:p>
      <w:pPr>
        <w:pStyle w:val="0"/>
        <w:spacing w:after="113.386" w:before="0" w:line="226" w:lineRule="exact"/>
        <w:suppressAutoHyphens w:val="false"/>
        <w:rPr>
          <w:rStyle w:val="1"/>
        </w:rPr>
      </w:pPr>
      <w:r>
        <w:rPr>
          <w:rStyle w:val="1"/>
        </w:rPr>
        <w:t xml:space="preserve">Horregatik, “justizia errestauratiboko zerbitzuek eskuragarri egon behar dute zigor-alorreko justizia-prozesuaren fase guztietan. Agintariek eta kasuko zuzenbide-profesionalek behar adinako informazioa helarazi behar diete biktimei eta kalte-egileei, haiek erabaki ahal izan dezaten ea parte hartu nahi duten ala ez. Agintari judizialek edo zigor-justiziako erakundeek zigor-justiziako prozesuaren edozein unetan zilegi dute igorpenak egitea, eta horrek ez du baztertzen nork bere burua justizia errestauratiboko zerbitzu batera bideratzeko eginiko balizko eskaintza” (19. artikulua).</w:t>
      </w:r>
    </w:p>
    <w:p>
      <w:pPr>
        <w:pStyle w:val="0"/>
        <w:spacing w:after="113.386" w:before="0" w:line="226" w:lineRule="exact"/>
        <w:suppressAutoHyphens w:val="false"/>
        <w:rPr>
          <w:rStyle w:val="1"/>
        </w:rPr>
      </w:pPr>
      <w:r>
        <w:rPr>
          <w:rStyle w:val="1"/>
        </w:rPr>
        <w:t xml:space="preserve">Halatan, ikusmolde-bilakaera bat egon beharko litzateke, halako moldez non justizia errestauratiboari larritasun txikieneko delituetarako bereziki aproposa izateari iriztetik, zeinetan zilegi bailitzateke oportunitate-printzipioa edo prozesuaren amaitze aurreratua (arau-hauslearen onura ardatz hartzen duen eredua), ibilbide bat eginen baita biktimaren interesa ardatz hartzen duen ikusmolde batera, delituaren larritasunarengatiko igorpenean automugapenik egon gabe.</w:t>
      </w:r>
    </w:p>
    <w:p>
      <w:pPr>
        <w:pStyle w:val="0"/>
        <w:spacing w:after="113.386" w:before="0" w:line="226" w:lineRule="exact"/>
        <w:suppressAutoHyphens w:val="false"/>
        <w:rPr>
          <w:rStyle w:val="1"/>
        </w:rPr>
      </w:pPr>
      <w:r>
        <w:rPr>
          <w:rStyle w:val="1"/>
        </w:rPr>
        <w:t xml:space="preserve">Ondorioz, igorpen-irizpideek honakoak hartu behar dituzte kontuan:</w:t>
      </w:r>
    </w:p>
    <w:p>
      <w:pPr>
        <w:pStyle w:val="0"/>
        <w:spacing w:after="113.386" w:before="0" w:line="226" w:lineRule="exact"/>
        <w:suppressAutoHyphens w:val="false"/>
        <w:rPr>
          <w:rStyle w:val="1"/>
        </w:rPr>
      </w:pPr>
      <w:r>
        <w:rPr>
          <w:rStyle w:val="1"/>
        </w:rPr>
        <w:t xml:space="preserve">Prozesu errestauratiboaren helburu nagusia da delitutik eratorritako kalteen erreparazio material eta moral egokia lortzea.</w:t>
      </w:r>
    </w:p>
    <w:p>
      <w:pPr>
        <w:pStyle w:val="0"/>
        <w:spacing w:after="113.386" w:before="0" w:line="226" w:lineRule="exact"/>
        <w:suppressAutoHyphens w:val="false"/>
        <w:rPr>
          <w:rStyle w:val="1"/>
        </w:rPr>
      </w:pPr>
      <w:r>
        <w:rPr>
          <w:rStyle w:val="1"/>
        </w:rPr>
        <w:t xml:space="preserve">• Biktimaren segurtasunarentzat arriskurik ez dagoela eta birbiktimizazio-arriskurik ere ez dagoela ebaluatzea; beharrezkoa bada, Biktimei Laguntzeko Bulegoarekin koordinatuta.</w:t>
      </w:r>
    </w:p>
    <w:p>
      <w:pPr>
        <w:pStyle w:val="0"/>
        <w:spacing w:after="113.386" w:before="0" w:line="226" w:lineRule="exact"/>
        <w:suppressAutoHyphens w:val="false"/>
        <w:rPr>
          <w:rStyle w:val="1"/>
        </w:rPr>
      </w:pPr>
      <w:r>
        <w:rPr>
          <w:rStyle w:val="1"/>
        </w:rPr>
        <w:t xml:space="preserve">• Igorpena posible izatea delitu guztietan (legeak debekatzen dituen horietan izan ezik) eta prozesuaren fase guztietan.</w:t>
      </w:r>
    </w:p>
    <w:p>
      <w:pPr>
        <w:pStyle w:val="0"/>
        <w:spacing w:after="113.386" w:before="0" w:line="226" w:lineRule="exact"/>
        <w:suppressAutoHyphens w:val="false"/>
        <w:rPr>
          <w:rStyle w:val="1"/>
        </w:rPr>
      </w:pPr>
      <w:r>
        <w:rPr>
          <w:rStyle w:val="1"/>
        </w:rPr>
        <w:t xml:space="preserve">Prozesuaren faseei dagokienez, gaur egun justizia errestauratiboko programa bereziak abian daude betearazpenean, hala askatasungabetzaileak ez diren zigor eta neurrietan nola espetxe-zigorrean.</w:t>
      </w:r>
    </w:p>
    <w:p>
      <w:pPr>
        <w:pStyle w:val="0"/>
        <w:spacing w:after="113.386" w:before="0" w:line="226" w:lineRule="exact"/>
        <w:suppressAutoHyphens w:val="false"/>
        <w:rPr>
          <w:rStyle w:val="1"/>
        </w:rPr>
      </w:pPr>
      <w:r>
        <w:rPr>
          <w:rStyle w:val="1"/>
        </w:rPr>
        <w:t xml:space="preserve">Gainera, JEZek zilegi izanen du gatazka-judizializazioaren aurreko kasu komunitarioetan ere jardutea.</w:t>
      </w:r>
    </w:p>
    <w:p>
      <w:pPr>
        <w:pStyle w:val="0"/>
        <w:spacing w:after="113.386" w:before="0" w:line="226" w:lineRule="exact"/>
        <w:suppressAutoHyphens w:val="false"/>
        <w:rPr>
          <w:rStyle w:val="1"/>
        </w:rPr>
      </w:pPr>
      <w:r>
        <w:rPr>
          <w:rStyle w:val="1"/>
        </w:rPr>
        <w:t xml:space="preserve">KOMUNIKATU: Gizarteari komunikatzea</w:t>
      </w:r>
    </w:p>
    <w:p>
      <w:pPr>
        <w:pStyle w:val="0"/>
        <w:spacing w:after="113.386" w:before="0" w:line="226" w:lineRule="exact"/>
        <w:suppressAutoHyphens w:val="false"/>
        <w:rPr>
          <w:rStyle w:val="1"/>
        </w:rPr>
      </w:pPr>
      <w:r>
        <w:rPr>
          <w:rStyle w:val="1"/>
        </w:rPr>
        <w:t xml:space="preserve">Orain arte azaldutako guztiak beharrezko du gizarteari begirako sentsibilizazio- eta dibulgazio-zeregin garrantzitsu bat, gizartea eredu honen parte bihurtzeko. Premia hori Europako Kontseiluaren Gomendioan aitortzen da, esaten denean ezen “gobernu nazionalek nahiz lokalek, agintari judizialek eta justizia errestauratiboko nahiz zigor-justiziako erakundeek sustapen-jarduerak egin behar dituzte, publiko orokorrak hobeto ezagut dezan justizia errestauratiboa” (65. artikulua), eta “kontsulta erregularrak egin behar dira agintari judizialen, justizia errestauratiboko eta zigor-justiziako erakundeen, zuzenbideko profesionalen, kalte-egileen eta biktimak ordezkatuz diharduten taldeen eta komunitateen artean, justizia errestauratiboaren esanahia eta helburua guztiek uler dezaten ahalbidetzearren” (55. artikulua).</w:t>
      </w:r>
    </w:p>
    <w:p>
      <w:pPr>
        <w:pStyle w:val="0"/>
        <w:spacing w:after="113.386" w:before="0" w:line="226" w:lineRule="exact"/>
        <w:suppressAutoHyphens w:val="false"/>
        <w:rPr>
          <w:rStyle w:val="1"/>
        </w:rPr>
      </w:pPr>
      <w:r>
        <w:rPr>
          <w:rStyle w:val="1"/>
        </w:rPr>
        <w:t xml:space="preserve">Horregatik, JEZen lanaren parte izan behar da jardunaldiak, topaketak eta prestakuntza-jarduerak egitea.</w:t>
      </w:r>
    </w:p>
    <w:p>
      <w:pPr>
        <w:pStyle w:val="0"/>
        <w:spacing w:after="113.386" w:before="0" w:line="226" w:lineRule="exact"/>
        <w:suppressAutoHyphens w:val="false"/>
        <w:rPr>
          <w:rStyle w:val="1"/>
        </w:rPr>
      </w:pPr>
      <w:r>
        <w:rPr>
          <w:rStyle w:val="1"/>
        </w:rPr>
        <w:t xml:space="preserve">Parlamentari jaunak egiaztatu ahalko duen bezala, galdera honen erantzunak zerikusi handia dauka parlamentari horrek berak eginiko 10/21 PEI-00844 zenbakidun informazio-eskariarekin.</w:t>
      </w:r>
    </w:p>
    <w:p>
      <w:pPr>
        <w:pStyle w:val="0"/>
        <w:spacing w:after="113.386" w:before="0" w:line="226" w:lineRule="exact"/>
        <w:suppressAutoHyphens w:val="false"/>
        <w:rPr>
          <w:rStyle w:val="1"/>
        </w:rPr>
      </w:pPr>
      <w:r>
        <w:rPr>
          <w:rStyle w:val="1"/>
        </w:rPr>
        <w:t xml:space="preserve">Hori guztia jakinarazten dizut, Nafarroako Parlamentuko Erregelamenduaren 194. artikuluan xedatutakoa betez.</w:t>
      </w:r>
    </w:p>
    <w:p>
      <w:pPr>
        <w:pStyle w:val="0"/>
        <w:spacing w:after="113.386" w:before="0" w:line="226" w:lineRule="exact"/>
        <w:suppressAutoHyphens w:val="false"/>
        <w:rPr>
          <w:rStyle w:val="1"/>
        </w:rPr>
      </w:pPr>
      <w:r>
        <w:rPr>
          <w:rStyle w:val="1"/>
        </w:rPr>
        <w:t xml:space="preserve">Iruñean, 2021eko urriaren 22an</w:t>
      </w:r>
    </w:p>
    <w:p>
      <w:pPr>
        <w:pStyle w:val="0"/>
        <w:spacing w:after="113.386" w:before="0" w:line="226" w:lineRule="exact"/>
        <w:suppressAutoHyphens w:val="false"/>
        <w:rPr>
          <w:rStyle w:val="1"/>
        </w:rPr>
      </w:pPr>
      <w:r>
        <w:rPr>
          <w:rStyle w:val="1"/>
        </w:rPr>
        <w:t xml:space="preserve">Migrazio Politiketako eta Justiziako kontseilaria, Eduardo Santos Itoiz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