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la movilidad laboral entre las Residencias, formulada por la Ilma. Sra. D.ª Ainhoa Aznárez Igarza y publicada en el Boletín Oficial del Parlamento de Navarra número 33 de 9 de marzo de 2021, se tramite ante la Comisión de Derechos Sociales (10-21/POR-00141).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