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ayudas a la hostelería navarra,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Javier Esparza Abaurrea, miembro de las Cortes de Navarra, adscrito al Grupo Parlamentario Navarra Suma, al amparo de lo dispuesto en el Reglamento de la Cámara, realiza la siguiente pregunta oral de máxima actualidad dirigida a la Presidenta del Gobierno de Navarra para su contestación en el Pleno: </w:t>
      </w:r>
    </w:p>
    <w:p>
      <w:pPr>
        <w:pStyle w:val="0"/>
        <w:suppressAutoHyphens w:val="false"/>
        <w:rPr>
          <w:rStyle w:val="1"/>
        </w:rPr>
      </w:pPr>
      <w:r>
        <w:rPr>
          <w:rStyle w:val="1"/>
        </w:rPr>
        <w:t xml:space="preserve">¿Considera usted que, dada la situación que está atravesando la hostelería navarra, las ayudas anunciadas por el Gobierno de Navarra son “Ayudas a la alemana” y suficientes? </w:t>
      </w:r>
    </w:p>
    <w:p>
      <w:pPr>
        <w:pStyle w:val="0"/>
        <w:suppressAutoHyphens w:val="false"/>
        <w:rPr>
          <w:rStyle w:val="1"/>
        </w:rPr>
      </w:pPr>
      <w:r>
        <w:rPr>
          <w:rStyle w:val="1"/>
        </w:rPr>
        <w:t xml:space="preserve">Pamplona, a 4 de diciembre de 2020</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