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Castejongo Trenasa enpresak jasotako onura fiskalei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 aurkezten dio Legebiltzarreko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zerga-onura (I+G+b jarduerengatiko kenkariak, inbertitzeagatiko kenkaria, bestelako kenkariak...) eta zer zenbatekoak aplikatu ditu Castejongo Trenasa enpresak, azken hamar urteotan, sozietateen gaineko zergaren aitorpenetan?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