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anuncio del Consejero de Educación de inversiones y contratación de profesorado para el curso 2020-21,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Ante el anuncio del Consejero de Educación de invertir 47 millones extra para el curso 2020-2021 en las medidas derivadas de la situación de pandemia y la contratación de 666 profesoras y profesores, realizamos las siguientes preguntas:</w:t>
      </w:r>
    </w:p>
    <w:p>
      <w:pPr>
        <w:pStyle w:val="0"/>
        <w:suppressAutoHyphens w:val="false"/>
        <w:rPr>
          <w:rStyle w:val="1"/>
        </w:rPr>
      </w:pPr>
      <w:r>
        <w:rPr>
          <w:rStyle w:val="1"/>
        </w:rPr>
        <w:t xml:space="preserve">– ¿Cuál es el desglose concreto de la cantidad de 47 millones extra por encima del presupuesto ya previsto en el Departamento? Solicitamos los conceptos y cantidades concretas, así como los destinatarios de esas cantidades en el caso de centros de titularidad pública o privada-concertada o entidades locales.</w:t>
      </w:r>
    </w:p>
    <w:p>
      <w:pPr>
        <w:pStyle w:val="0"/>
        <w:suppressAutoHyphens w:val="false"/>
        <w:rPr>
          <w:rStyle w:val="1"/>
        </w:rPr>
      </w:pPr>
      <w:r>
        <w:rPr>
          <w:rStyle w:val="1"/>
        </w:rPr>
        <w:t xml:space="preserve">– ¿Cuál es el resultado de haber rebajado la ratio de Educación Infantil a 20 alumnos y alumnas? ¿Cuántos nuevos grupos se han creado y cuántas contrataciones ha supuesto esta medida? Solicitamos el desglose por titularidad de los centros.</w:t>
      </w:r>
    </w:p>
    <w:p>
      <w:pPr>
        <w:pStyle w:val="0"/>
        <w:suppressAutoHyphens w:val="false"/>
        <w:rPr>
          <w:rStyle w:val="1"/>
        </w:rPr>
      </w:pPr>
      <w:r>
        <w:rPr>
          <w:rStyle w:val="1"/>
        </w:rPr>
        <w:t xml:space="preserve">– ¿Cuál es el desglose concreto de las 666 nuevas contrataciones anunciadas? ¿Todas ellas son contrataciones extra, asociadas a la situación sanitaria y las medidas extraordinarias adoptadas?</w:t>
      </w:r>
    </w:p>
    <w:p>
      <w:pPr>
        <w:pStyle w:val="0"/>
        <w:suppressAutoHyphens w:val="false"/>
        <w:rPr>
          <w:rStyle w:val="1"/>
        </w:rPr>
      </w:pPr>
      <w:r>
        <w:rPr>
          <w:rStyle w:val="1"/>
        </w:rPr>
        <w:t xml:space="preserve">– ¿Cuántos profesores y profesoras de refuerzo se han contratado como refuerzo en el resto de etapas educativas? Solicitamos el desglose por etapas y por titularidad de los centros.</w:t>
      </w:r>
    </w:p>
    <w:p>
      <w:pPr>
        <w:pStyle w:val="0"/>
        <w:suppressAutoHyphens w:val="false"/>
        <w:rPr>
          <w:rStyle w:val="1"/>
        </w:rPr>
      </w:pPr>
      <w:r>
        <w:rPr>
          <w:rStyle w:val="1"/>
        </w:rPr>
        <w:t xml:space="preserve">En Iruña, a 10 de septiembre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